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9D" w:rsidRDefault="003C1B2A" w:rsidP="0001149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-666750</wp:posOffset>
                </wp:positionV>
                <wp:extent cx="2677795" cy="1152525"/>
                <wp:effectExtent l="0" t="635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49D" w:rsidRPr="0001149D" w:rsidRDefault="0001149D" w:rsidP="000114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149D">
                              <w:rPr>
                                <w:b/>
                                <w:sz w:val="28"/>
                                <w:szCs w:val="28"/>
                              </w:rPr>
                              <w:t>MUSICAL INCLUSION</w:t>
                            </w:r>
                          </w:p>
                          <w:p w:rsidR="0001149D" w:rsidRPr="0001149D" w:rsidRDefault="0001149D" w:rsidP="000114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149D">
                              <w:rPr>
                                <w:b/>
                                <w:sz w:val="28"/>
                                <w:szCs w:val="28"/>
                              </w:rPr>
                              <w:t>EVALUATION &amp; NETWORKING GATHERING (19</w:t>
                            </w:r>
                            <w:r w:rsidRPr="0001149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114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APRIL 2013)</w:t>
                            </w:r>
                          </w:p>
                          <w:p w:rsidR="0001149D" w:rsidRPr="0001149D" w:rsidRDefault="0001149D" w:rsidP="000114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1149D" w:rsidRPr="0001149D" w:rsidRDefault="0001149D" w:rsidP="000114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149D">
                              <w:rPr>
                                <w:b/>
                                <w:sz w:val="28"/>
                                <w:szCs w:val="28"/>
                              </w:rPr>
                              <w:t>SCHEDULE FOR THE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.05pt;margin-top:-52.45pt;width:210.85pt;height:90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" stroked="f">
                <v:textbox>
                  <w:txbxContent>
                    <w:p w:rsidR="0001149D" w:rsidRPr="0001149D" w:rsidRDefault="0001149D" w:rsidP="000114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149D">
                        <w:rPr>
                          <w:b/>
                          <w:sz w:val="28"/>
                          <w:szCs w:val="28"/>
                        </w:rPr>
                        <w:t>MUSICAL INCLUSION</w:t>
                      </w:r>
                    </w:p>
                    <w:p w:rsidR="0001149D" w:rsidRPr="0001149D" w:rsidRDefault="0001149D" w:rsidP="000114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149D">
                        <w:rPr>
                          <w:b/>
                          <w:sz w:val="28"/>
                          <w:szCs w:val="28"/>
                        </w:rPr>
                        <w:t>EVALUATION &amp; NETWORKING GATHERING (19</w:t>
                      </w:r>
                      <w:r w:rsidRPr="0001149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1149D">
                        <w:rPr>
                          <w:b/>
                          <w:sz w:val="28"/>
                          <w:szCs w:val="28"/>
                        </w:rPr>
                        <w:t xml:space="preserve"> APRIL 2013)</w:t>
                      </w:r>
                    </w:p>
                    <w:p w:rsidR="0001149D" w:rsidRPr="0001149D" w:rsidRDefault="0001149D" w:rsidP="000114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1149D" w:rsidRPr="0001149D" w:rsidRDefault="0001149D" w:rsidP="000114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149D">
                        <w:rPr>
                          <w:b/>
                          <w:sz w:val="28"/>
                          <w:szCs w:val="28"/>
                        </w:rPr>
                        <w:t>SCHEDULE FOR THE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-742950</wp:posOffset>
                </wp:positionV>
                <wp:extent cx="3721735" cy="1163955"/>
                <wp:effectExtent l="2540" t="635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49D" w:rsidRPr="0001149D" w:rsidRDefault="0001149D" w:rsidP="000114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231515" cy="1072914"/>
                                  <wp:effectExtent l="19050" t="0" r="6985" b="0"/>
                                  <wp:docPr id="1" name="Picture 0" descr="Log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s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1515" cy="1072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0.2pt;margin-top:-58.45pt;width:293.05pt;height:91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" stroked="f">
                <v:textbox style="mso-fit-shape-to-text:t">
                  <w:txbxContent>
                    <w:p w:rsidR="0001149D" w:rsidRPr="0001149D" w:rsidRDefault="0001149D" w:rsidP="0001149D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3231515" cy="1072914"/>
                            <wp:effectExtent l="19050" t="0" r="6985" b="0"/>
                            <wp:docPr id="1" name="Picture 0" descr="Log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s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1515" cy="1072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149D" w:rsidRDefault="0001149D" w:rsidP="0001149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01149D" w:rsidRDefault="0001149D" w:rsidP="0001149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01149D" w:rsidRPr="00D41B3E" w:rsidRDefault="0001149D" w:rsidP="0001149D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:rsidR="0001149D" w:rsidRDefault="0001149D" w:rsidP="002877D5">
      <w:pPr>
        <w:shd w:val="clear" w:color="auto" w:fill="FFFFFF"/>
        <w:rPr>
          <w:rFonts w:ascii="Arial" w:eastAsia="Times New Roman" w:hAnsi="Arial" w:cs="Arial"/>
          <w:color w:val="222222"/>
          <w:szCs w:val="20"/>
          <w:lang w:eastAsia="en-GB"/>
        </w:rPr>
      </w:pPr>
      <w:r w:rsidRPr="00AF74D2">
        <w:rPr>
          <w:rFonts w:ascii="Arial" w:eastAsia="Times New Roman" w:hAnsi="Arial" w:cs="Arial"/>
          <w:b/>
          <w:color w:val="222222"/>
          <w:szCs w:val="20"/>
          <w:lang w:eastAsia="en-GB"/>
        </w:rPr>
        <w:t>1</w:t>
      </w: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t>0.00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 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ab/>
        <w:t>Arrive –</w:t>
      </w:r>
      <w:r w:rsidR="002133AD">
        <w:rPr>
          <w:rFonts w:ascii="Arial" w:eastAsia="Times New Roman" w:hAnsi="Arial" w:cs="Arial"/>
          <w:color w:val="222222"/>
          <w:szCs w:val="20"/>
          <w:lang w:eastAsia="en-GB"/>
        </w:rPr>
        <w:t xml:space="preserve"> 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>hang your posters</w:t>
      </w:r>
      <w:r w:rsidR="00BA553D">
        <w:rPr>
          <w:rFonts w:ascii="Arial" w:eastAsia="Times New Roman" w:hAnsi="Arial" w:cs="Arial"/>
          <w:color w:val="222222"/>
          <w:szCs w:val="20"/>
          <w:lang w:eastAsia="en-GB"/>
        </w:rPr>
        <w:t xml:space="preserve"> – choose your breakout sessions</w:t>
      </w:r>
    </w:p>
    <w:p w:rsidR="002877D5" w:rsidRPr="0001149D" w:rsidRDefault="002877D5" w:rsidP="002877D5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:rsidR="0001149D" w:rsidRDefault="0001149D" w:rsidP="002877D5">
      <w:pPr>
        <w:shd w:val="clear" w:color="auto" w:fill="FFFFFF"/>
        <w:rPr>
          <w:rFonts w:ascii="Arial" w:eastAsia="Times New Roman" w:hAnsi="Arial" w:cs="Arial"/>
          <w:color w:val="222222"/>
          <w:szCs w:val="20"/>
          <w:lang w:eastAsia="en-GB"/>
        </w:rPr>
      </w:pP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t>10.45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 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ab/>
        <w:t>Introductions</w:t>
      </w:r>
    </w:p>
    <w:p w:rsidR="002877D5" w:rsidRPr="0001149D" w:rsidRDefault="002877D5" w:rsidP="002877D5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:rsidR="0001149D" w:rsidRDefault="0001149D" w:rsidP="002877D5">
      <w:pPr>
        <w:shd w:val="clear" w:color="auto" w:fill="FFFFFF"/>
        <w:rPr>
          <w:rFonts w:ascii="Arial" w:eastAsia="Times New Roman" w:hAnsi="Arial" w:cs="Arial"/>
          <w:color w:val="222222"/>
          <w:szCs w:val="20"/>
          <w:lang w:eastAsia="en-GB"/>
        </w:rPr>
      </w:pP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t>11.20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 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ab/>
        <w:t>Why are we here?</w:t>
      </w:r>
    </w:p>
    <w:p w:rsidR="002877D5" w:rsidRPr="0001149D" w:rsidRDefault="002877D5" w:rsidP="002877D5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:rsidR="0001149D" w:rsidRDefault="0001149D" w:rsidP="002877D5">
      <w:pPr>
        <w:shd w:val="clear" w:color="auto" w:fill="FFFFFF"/>
        <w:rPr>
          <w:rFonts w:ascii="Arial" w:eastAsia="Times New Roman" w:hAnsi="Arial" w:cs="Arial"/>
          <w:color w:val="222222"/>
          <w:szCs w:val="20"/>
          <w:lang w:eastAsia="en-GB"/>
        </w:rPr>
      </w:pP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t>11.35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 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ab/>
        <w:t>A word from Youth Music</w:t>
      </w:r>
    </w:p>
    <w:p w:rsidR="002877D5" w:rsidRPr="0001149D" w:rsidRDefault="002877D5" w:rsidP="002877D5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:rsidR="0001149D" w:rsidRDefault="0001149D" w:rsidP="002877D5">
      <w:pPr>
        <w:shd w:val="clear" w:color="auto" w:fill="FFFFFF"/>
        <w:rPr>
          <w:rFonts w:ascii="Arial" w:eastAsia="Times New Roman" w:hAnsi="Arial" w:cs="Arial"/>
          <w:color w:val="222222"/>
          <w:szCs w:val="20"/>
          <w:lang w:eastAsia="en-GB"/>
        </w:rPr>
      </w:pP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t>11.45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 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ab/>
        <w:t>Sharing practice</w:t>
      </w:r>
    </w:p>
    <w:p w:rsidR="002877D5" w:rsidRPr="0001149D" w:rsidRDefault="002877D5" w:rsidP="002877D5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:rsidR="0001149D" w:rsidRDefault="0001149D" w:rsidP="002877D5">
      <w:pPr>
        <w:shd w:val="clear" w:color="auto" w:fill="FFFFFF"/>
        <w:rPr>
          <w:rFonts w:ascii="Arial" w:eastAsia="Times New Roman" w:hAnsi="Arial" w:cs="Arial"/>
          <w:color w:val="222222"/>
          <w:szCs w:val="20"/>
          <w:lang w:eastAsia="en-GB"/>
        </w:rPr>
      </w:pP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t>12.10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 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ab/>
        <w:t>Reflective practice</w:t>
      </w:r>
    </w:p>
    <w:p w:rsidR="002877D5" w:rsidRPr="0001149D" w:rsidRDefault="002877D5" w:rsidP="002877D5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:rsidR="0001149D" w:rsidRDefault="0001149D" w:rsidP="002877D5">
      <w:pPr>
        <w:shd w:val="clear" w:color="auto" w:fill="FFFFFF"/>
        <w:rPr>
          <w:rFonts w:ascii="Arial" w:eastAsia="Times New Roman" w:hAnsi="Arial" w:cs="Arial"/>
          <w:color w:val="222222"/>
          <w:szCs w:val="20"/>
          <w:lang w:eastAsia="en-GB"/>
        </w:rPr>
      </w:pP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t>12.30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 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ab/>
        <w:t xml:space="preserve">Sharing practice </w:t>
      </w:r>
      <w:r w:rsidR="002877D5">
        <w:rPr>
          <w:rFonts w:ascii="Arial" w:eastAsia="Times New Roman" w:hAnsi="Arial" w:cs="Arial"/>
          <w:color w:val="222222"/>
          <w:szCs w:val="20"/>
          <w:lang w:eastAsia="en-GB"/>
        </w:rPr>
        <w:t>–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 online</w:t>
      </w:r>
    </w:p>
    <w:p w:rsidR="002877D5" w:rsidRPr="0001149D" w:rsidRDefault="002877D5" w:rsidP="002877D5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:rsidR="0001149D" w:rsidRDefault="0001149D" w:rsidP="002877D5">
      <w:pPr>
        <w:shd w:val="clear" w:color="auto" w:fill="FFFFFF"/>
        <w:rPr>
          <w:rFonts w:ascii="Arial" w:eastAsia="Times New Roman" w:hAnsi="Arial" w:cs="Arial"/>
          <w:color w:val="222222"/>
          <w:szCs w:val="20"/>
          <w:lang w:eastAsia="en-GB"/>
        </w:rPr>
      </w:pP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t>13.00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 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ab/>
        <w:t>Lunch – and hang late-arriving posters, and poster walk</w:t>
      </w:r>
    </w:p>
    <w:p w:rsidR="002877D5" w:rsidRPr="0001149D" w:rsidRDefault="002877D5" w:rsidP="002877D5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:rsidR="0001149D" w:rsidRDefault="0001149D" w:rsidP="002877D5">
      <w:pPr>
        <w:shd w:val="clear" w:color="auto" w:fill="FFFFFF"/>
        <w:rPr>
          <w:rFonts w:ascii="Arial" w:eastAsia="Times New Roman" w:hAnsi="Arial" w:cs="Arial"/>
          <w:color w:val="222222"/>
          <w:szCs w:val="20"/>
          <w:lang w:eastAsia="en-GB"/>
        </w:rPr>
      </w:pP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t>13.50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 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ab/>
        <w:t>Introduction to the afternoon</w:t>
      </w:r>
    </w:p>
    <w:p w:rsidR="002877D5" w:rsidRPr="0001149D" w:rsidRDefault="002877D5" w:rsidP="002877D5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:rsidR="0001149D" w:rsidRDefault="0001149D" w:rsidP="002877D5">
      <w:pPr>
        <w:shd w:val="clear" w:color="auto" w:fill="FFFFFF"/>
        <w:rPr>
          <w:rFonts w:ascii="Arial" w:eastAsia="Times New Roman" w:hAnsi="Arial" w:cs="Arial"/>
          <w:color w:val="222222"/>
          <w:szCs w:val="20"/>
          <w:lang w:eastAsia="en-GB"/>
        </w:rPr>
      </w:pP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t>14.05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 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ab/>
        <w:t>Marketplace one – a chance to hear some colleagues talk about their work</w:t>
      </w:r>
    </w:p>
    <w:p w:rsidR="002877D5" w:rsidRPr="0001149D" w:rsidRDefault="002877D5" w:rsidP="002877D5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:rsidR="00AF74D2" w:rsidRDefault="0001149D" w:rsidP="002877D5">
      <w:pPr>
        <w:shd w:val="clear" w:color="auto" w:fill="FFFFFF"/>
        <w:ind w:left="737" w:hanging="720"/>
        <w:rPr>
          <w:rFonts w:ascii="Arial" w:eastAsia="Times New Roman" w:hAnsi="Arial" w:cs="Arial"/>
          <w:color w:val="222222"/>
          <w:szCs w:val="20"/>
          <w:lang w:eastAsia="en-GB"/>
        </w:rPr>
      </w:pP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t>14.30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 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ab/>
        <w:t>B</w:t>
      </w:r>
      <w:r w:rsidR="002877D5">
        <w:rPr>
          <w:rFonts w:ascii="Arial" w:eastAsia="Times New Roman" w:hAnsi="Arial" w:cs="Arial"/>
          <w:color w:val="222222"/>
          <w:szCs w:val="20"/>
          <w:lang w:eastAsia="en-GB"/>
        </w:rPr>
        <w:t>REAK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OUT </w:t>
      </w:r>
      <w:r w:rsidR="002877D5">
        <w:rPr>
          <w:rFonts w:ascii="Arial" w:eastAsia="Times New Roman" w:hAnsi="Arial" w:cs="Arial"/>
          <w:color w:val="222222"/>
          <w:szCs w:val="20"/>
          <w:lang w:eastAsia="en-GB"/>
        </w:rPr>
        <w:t xml:space="preserve">ONE 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>SESSIONS</w:t>
      </w:r>
    </w:p>
    <w:p w:rsidR="00AF74D2" w:rsidRDefault="0001149D" w:rsidP="002877D5">
      <w:pPr>
        <w:shd w:val="clear" w:color="auto" w:fill="FFFFFF"/>
        <w:ind w:left="737" w:hanging="720"/>
        <w:rPr>
          <w:rFonts w:ascii="Arial" w:hAnsi="Arial" w:cs="Arial"/>
          <w:color w:val="222222"/>
          <w:szCs w:val="20"/>
          <w:shd w:val="clear" w:color="auto" w:fill="FFFFFF"/>
        </w:rPr>
      </w:pPr>
      <w:r w:rsidRPr="0001149D">
        <w:rPr>
          <w:rFonts w:ascii="Arial" w:eastAsia="Times New Roman" w:hAnsi="Arial" w:cs="Arial"/>
          <w:b/>
          <w:i/>
          <w:color w:val="222222"/>
          <w:szCs w:val="20"/>
          <w:lang w:eastAsia="en-GB"/>
        </w:rPr>
        <w:t>Hubbery Bubbery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> </w:t>
      </w:r>
      <w:r w:rsidR="00AF74D2">
        <w:rPr>
          <w:rFonts w:ascii="Arial" w:eastAsia="Times New Roman" w:hAnsi="Arial" w:cs="Arial"/>
          <w:color w:val="222222"/>
          <w:szCs w:val="20"/>
          <w:lang w:eastAsia="en-GB"/>
        </w:rPr>
        <w:t xml:space="preserve"> - </w:t>
      </w:r>
      <w:r w:rsidRPr="0001149D">
        <w:rPr>
          <w:rFonts w:ascii="Arial" w:hAnsi="Arial" w:cs="Arial"/>
          <w:color w:val="222222"/>
          <w:szCs w:val="20"/>
          <w:shd w:val="clear" w:color="auto" w:fill="FFFFFF"/>
        </w:rPr>
        <w:t>Projects' relationships to music education hubs vary. Some are hub leads, ot</w:t>
      </w:r>
      <w:r w:rsidR="00AF74D2">
        <w:rPr>
          <w:rFonts w:ascii="Arial" w:hAnsi="Arial" w:cs="Arial"/>
          <w:color w:val="222222"/>
          <w:szCs w:val="20"/>
          <w:shd w:val="clear" w:color="auto" w:fill="FFFFFF"/>
        </w:rPr>
        <w:t>hers may</w:t>
      </w:r>
    </w:p>
    <w:p w:rsidR="00AF74D2" w:rsidRDefault="00AF74D2" w:rsidP="002877D5">
      <w:pPr>
        <w:shd w:val="clear" w:color="auto" w:fill="FFFFFF"/>
        <w:ind w:left="737" w:hanging="720"/>
        <w:rPr>
          <w:rFonts w:ascii="Arial" w:hAnsi="Arial" w:cs="Arial"/>
          <w:color w:val="222222"/>
          <w:szCs w:val="20"/>
          <w:shd w:val="clear" w:color="auto" w:fill="FFFFFF"/>
        </w:rPr>
      </w:pP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be strategic partners, </w:t>
      </w:r>
      <w:r w:rsidR="0001149D" w:rsidRPr="0001149D">
        <w:rPr>
          <w:rFonts w:ascii="Arial" w:hAnsi="Arial" w:cs="Arial"/>
          <w:color w:val="222222"/>
          <w:szCs w:val="20"/>
          <w:shd w:val="clear" w:color="auto" w:fill="FFFFFF"/>
        </w:rPr>
        <w:t xml:space="preserve">or deliver activities for a hub. Some may have no relationship with a hub. This group </w:t>
      </w:r>
    </w:p>
    <w:p w:rsidR="002877D5" w:rsidRPr="00BD5D72" w:rsidRDefault="0001149D" w:rsidP="002877D5">
      <w:pPr>
        <w:shd w:val="clear" w:color="auto" w:fill="FFFFFF"/>
        <w:ind w:left="737" w:hanging="720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01149D">
        <w:rPr>
          <w:rFonts w:ascii="Arial" w:hAnsi="Arial" w:cs="Arial"/>
          <w:color w:val="222222"/>
          <w:szCs w:val="20"/>
          <w:shd w:val="clear" w:color="auto" w:fill="FFFFFF"/>
        </w:rPr>
        <w:t>will share the different challenges these relationships bring – and hopefully suggest some ways forward.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br/>
      </w:r>
      <w:r w:rsidRPr="0001149D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 </w:t>
      </w:r>
    </w:p>
    <w:p w:rsidR="002877D5" w:rsidRDefault="0001149D" w:rsidP="00AF74D2">
      <w:pPr>
        <w:shd w:val="clear" w:color="auto" w:fill="FFFFFF"/>
        <w:rPr>
          <w:rFonts w:ascii="Arial" w:hAnsi="Arial"/>
          <w:color w:val="222222"/>
          <w:szCs w:val="26"/>
          <w:shd w:val="clear" w:color="auto" w:fill="FFFFFF"/>
        </w:rPr>
      </w:pPr>
      <w:r w:rsidRPr="0001149D">
        <w:rPr>
          <w:rFonts w:ascii="Arial" w:eastAsia="Times New Roman" w:hAnsi="Arial" w:cs="Arial"/>
          <w:b/>
          <w:i/>
          <w:color w:val="222222"/>
          <w:szCs w:val="20"/>
          <w:lang w:eastAsia="en-GB"/>
        </w:rPr>
        <w:t>Cultivating your local Community of Practice</w:t>
      </w:r>
      <w:r w:rsidRPr="002877D5">
        <w:rPr>
          <w:rFonts w:ascii="Arial" w:eastAsia="Times New Roman" w:hAnsi="Arial" w:cs="Arial"/>
          <w:color w:val="222222"/>
          <w:szCs w:val="20"/>
          <w:lang w:eastAsia="en-GB"/>
        </w:rPr>
        <w:t xml:space="preserve"> </w:t>
      </w:r>
      <w:r w:rsidR="002877D5" w:rsidRPr="002877D5">
        <w:rPr>
          <w:rFonts w:ascii="Arial" w:eastAsia="Times New Roman" w:hAnsi="Arial" w:cs="Arial"/>
          <w:color w:val="222222"/>
          <w:szCs w:val="20"/>
          <w:lang w:eastAsia="en-GB"/>
        </w:rPr>
        <w:t>-</w:t>
      </w:r>
      <w:r w:rsidR="002877D5">
        <w:rPr>
          <w:rFonts w:ascii="Arial" w:eastAsia="Times New Roman" w:hAnsi="Arial" w:cs="Arial"/>
          <w:b/>
          <w:color w:val="222222"/>
          <w:szCs w:val="20"/>
          <w:lang w:eastAsia="en-GB"/>
        </w:rPr>
        <w:t xml:space="preserve"> </w:t>
      </w:r>
      <w:r w:rsidRPr="0001149D">
        <w:rPr>
          <w:rFonts w:ascii="Arial" w:hAnsi="Arial"/>
          <w:color w:val="222222"/>
          <w:szCs w:val="26"/>
          <w:shd w:val="clear" w:color="auto" w:fill="FFFFFF"/>
        </w:rPr>
        <w:t>In this session we’ll be sharing what you’re doing to cultivate your local network/community of practice, the challenges you face, and ideas for how you can strengthen your network.</w:t>
      </w:r>
    </w:p>
    <w:p w:rsidR="002877D5" w:rsidRPr="00BD5D72" w:rsidRDefault="002877D5" w:rsidP="002877D5">
      <w:pPr>
        <w:shd w:val="clear" w:color="auto" w:fill="FFFFFF"/>
        <w:ind w:left="737" w:hanging="17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:rsidR="002877D5" w:rsidRDefault="0001149D" w:rsidP="00AF74D2">
      <w:pPr>
        <w:shd w:val="clear" w:color="auto" w:fill="FFFFFF"/>
        <w:rPr>
          <w:rFonts w:ascii="Arial" w:hAnsi="Arial" w:cs="Arial"/>
          <w:color w:val="222222"/>
          <w:szCs w:val="20"/>
          <w:shd w:val="clear" w:color="auto" w:fill="FFFFFF"/>
        </w:rPr>
      </w:pPr>
      <w:r w:rsidRPr="0001149D">
        <w:rPr>
          <w:rFonts w:ascii="Arial" w:eastAsia="Times New Roman" w:hAnsi="Arial" w:cs="Arial"/>
          <w:b/>
          <w:i/>
          <w:color w:val="222222"/>
          <w:szCs w:val="20"/>
          <w:lang w:eastAsia="en-GB"/>
        </w:rPr>
        <w:t>Strategy or delivery - where’s the balance?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 </w:t>
      </w:r>
      <w:r w:rsidR="002877D5">
        <w:rPr>
          <w:rFonts w:ascii="Arial" w:eastAsia="Times New Roman" w:hAnsi="Arial" w:cs="Arial"/>
          <w:color w:val="222222"/>
          <w:szCs w:val="20"/>
          <w:lang w:eastAsia="en-GB"/>
        </w:rPr>
        <w:t xml:space="preserve">- </w:t>
      </w:r>
      <w:r w:rsidRPr="0001149D">
        <w:rPr>
          <w:rFonts w:ascii="Arial" w:hAnsi="Arial" w:cs="Arial"/>
          <w:color w:val="222222"/>
          <w:szCs w:val="20"/>
          <w:shd w:val="clear" w:color="auto" w:fill="FFFFFF"/>
        </w:rPr>
        <w:t>You (as Musical Inclusion projects) have a range of responsibilities, expectations and opportunities to manage. Across these requirements, there are both strategic and delivery-focused activities and choices to make. Come and share your experiences, successes, challenges and techniques for coping with both strategy and delivery, and in balancing the two.</w:t>
      </w:r>
    </w:p>
    <w:p w:rsidR="00BD5D72" w:rsidRDefault="00BD5D72" w:rsidP="00BD5D72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:rsidR="0001149D" w:rsidRDefault="0001149D" w:rsidP="00AF74D2">
      <w:pPr>
        <w:shd w:val="clear" w:color="auto" w:fill="FFFFFF"/>
        <w:rPr>
          <w:rFonts w:ascii="Arial" w:hAnsi="Arial" w:cs="Arial"/>
          <w:color w:val="222222"/>
          <w:szCs w:val="21"/>
          <w:shd w:val="clear" w:color="auto" w:fill="FFFFFF"/>
        </w:rPr>
      </w:pPr>
      <w:r w:rsidRPr="0001149D">
        <w:rPr>
          <w:rFonts w:ascii="Arial" w:eastAsia="Times New Roman" w:hAnsi="Arial" w:cs="Arial"/>
          <w:b/>
          <w:i/>
          <w:color w:val="222222"/>
          <w:szCs w:val="20"/>
          <w:lang w:eastAsia="en-GB"/>
        </w:rPr>
        <w:t>Cold spots - what’s it like on the ground?</w:t>
      </w: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t xml:space="preserve"> </w:t>
      </w:r>
      <w:r w:rsidR="002877D5" w:rsidRPr="002877D5">
        <w:rPr>
          <w:rFonts w:ascii="Arial" w:eastAsia="Times New Roman" w:hAnsi="Arial" w:cs="Arial"/>
          <w:color w:val="222222"/>
          <w:szCs w:val="20"/>
          <w:lang w:eastAsia="en-GB"/>
        </w:rPr>
        <w:t>-</w:t>
      </w:r>
      <w:r w:rsidR="002877D5" w:rsidRPr="002877D5"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 w:rsidRPr="0001149D">
        <w:rPr>
          <w:rFonts w:ascii="Arial" w:hAnsi="Arial" w:cs="Arial"/>
          <w:color w:val="222222"/>
          <w:szCs w:val="21"/>
          <w:shd w:val="clear" w:color="auto" w:fill="FFFFFF"/>
        </w:rPr>
        <w:t>In this session we will ask the participants to share information about their experien</w:t>
      </w:r>
      <w:r w:rsidR="002877D5">
        <w:rPr>
          <w:rFonts w:ascii="Arial" w:hAnsi="Arial" w:cs="Arial"/>
          <w:color w:val="222222"/>
          <w:szCs w:val="21"/>
          <w:shd w:val="clear" w:color="auto" w:fill="FFFFFF"/>
        </w:rPr>
        <w:t>ce of both cold spots and break</w:t>
      </w:r>
      <w:r w:rsidRPr="0001149D">
        <w:rPr>
          <w:rFonts w:ascii="Arial" w:hAnsi="Arial" w:cs="Arial"/>
          <w:color w:val="222222"/>
          <w:szCs w:val="21"/>
          <w:shd w:val="clear" w:color="auto" w:fill="FFFFFF"/>
        </w:rPr>
        <w:t>throughs</w:t>
      </w:r>
      <w:r w:rsidR="002877D5">
        <w:rPr>
          <w:rFonts w:ascii="Arial" w:hAnsi="Arial" w:cs="Arial"/>
          <w:color w:val="222222"/>
          <w:szCs w:val="21"/>
          <w:shd w:val="clear" w:color="auto" w:fill="FFFFFF"/>
        </w:rPr>
        <w:t>, what are the challenges</w:t>
      </w:r>
      <w:r w:rsidRPr="0001149D">
        <w:rPr>
          <w:rFonts w:ascii="Arial" w:hAnsi="Arial" w:cs="Arial"/>
          <w:color w:val="222222"/>
          <w:szCs w:val="21"/>
          <w:shd w:val="clear" w:color="auto" w:fill="FFFFFF"/>
        </w:rPr>
        <w:t>, the surprises, the issues and what is being learned.</w:t>
      </w:r>
    </w:p>
    <w:p w:rsidR="00BD5D72" w:rsidRPr="0001149D" w:rsidRDefault="00BD5D72" w:rsidP="00BD5D72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:rsidR="0001149D" w:rsidRDefault="0001149D" w:rsidP="00BD5D72">
      <w:pPr>
        <w:shd w:val="clear" w:color="auto" w:fill="FFFFFF"/>
        <w:rPr>
          <w:rFonts w:ascii="Arial" w:eastAsia="Times New Roman" w:hAnsi="Arial" w:cs="Arial"/>
          <w:color w:val="222222"/>
          <w:szCs w:val="20"/>
          <w:lang w:eastAsia="en-GB"/>
        </w:rPr>
      </w:pP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t>15.10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 </w:t>
      </w:r>
      <w:r w:rsidR="002877D5">
        <w:rPr>
          <w:rFonts w:ascii="Arial" w:eastAsia="Times New Roman" w:hAnsi="Arial" w:cs="Arial"/>
          <w:color w:val="222222"/>
          <w:szCs w:val="20"/>
          <w:lang w:eastAsia="en-GB"/>
        </w:rPr>
        <w:tab/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>Grab-a-tea and go to Marketplace Two – a chance to hear more colleagues talk about their work</w:t>
      </w:r>
    </w:p>
    <w:p w:rsidR="00BD5D72" w:rsidRPr="0001149D" w:rsidRDefault="00BD5D72" w:rsidP="00BD5D72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:rsidR="00AF74D2" w:rsidRDefault="0001149D" w:rsidP="00BD5D72">
      <w:pPr>
        <w:shd w:val="clear" w:color="auto" w:fill="FFFFFF"/>
        <w:ind w:left="720" w:hanging="720"/>
        <w:rPr>
          <w:rFonts w:ascii="Arial" w:eastAsia="Times New Roman" w:hAnsi="Arial" w:cs="Arial"/>
          <w:color w:val="222222"/>
          <w:szCs w:val="20"/>
          <w:lang w:eastAsia="en-GB"/>
        </w:rPr>
      </w:pP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t>15.35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 </w:t>
      </w:r>
      <w:r w:rsidR="002877D5">
        <w:rPr>
          <w:rFonts w:ascii="Arial" w:eastAsia="Times New Roman" w:hAnsi="Arial" w:cs="Arial"/>
          <w:color w:val="222222"/>
          <w:szCs w:val="20"/>
          <w:lang w:eastAsia="en-GB"/>
        </w:rPr>
        <w:tab/>
        <w:t>BREAKOUT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 TWO </w:t>
      </w:r>
      <w:r w:rsidR="002877D5">
        <w:rPr>
          <w:rFonts w:ascii="Arial" w:eastAsia="Times New Roman" w:hAnsi="Arial" w:cs="Arial"/>
          <w:color w:val="222222"/>
          <w:szCs w:val="20"/>
          <w:lang w:eastAsia="en-GB"/>
        </w:rPr>
        <w:t>SESSIONS</w:t>
      </w:r>
    </w:p>
    <w:p w:rsidR="00AF74D2" w:rsidRDefault="0001149D" w:rsidP="00BD5D72">
      <w:pPr>
        <w:shd w:val="clear" w:color="auto" w:fill="FFFFFF"/>
        <w:ind w:left="720" w:hanging="720"/>
        <w:rPr>
          <w:rFonts w:ascii="Arial" w:eastAsia="Times New Roman" w:hAnsi="Arial" w:cs="Arial"/>
          <w:color w:val="222222"/>
          <w:szCs w:val="20"/>
          <w:lang w:eastAsia="en-GB"/>
        </w:rPr>
      </w:pPr>
      <w:r w:rsidRPr="0001149D">
        <w:rPr>
          <w:rFonts w:ascii="Arial" w:eastAsia="Times New Roman" w:hAnsi="Arial" w:cs="Arial"/>
          <w:b/>
          <w:i/>
          <w:color w:val="222222"/>
          <w:szCs w:val="20"/>
          <w:lang w:eastAsia="en-GB"/>
        </w:rPr>
        <w:t>Hubs needs analysis - how are they going?</w:t>
      </w:r>
      <w:r w:rsidRPr="002877D5">
        <w:rPr>
          <w:rFonts w:ascii="Arial" w:eastAsia="Times New Roman" w:hAnsi="Arial" w:cs="Arial"/>
          <w:b/>
          <w:color w:val="222222"/>
          <w:szCs w:val="20"/>
          <w:lang w:eastAsia="en-GB"/>
        </w:rPr>
        <w:t xml:space="preserve"> </w:t>
      </w:r>
      <w:r w:rsidR="002877D5" w:rsidRPr="002877D5">
        <w:rPr>
          <w:rFonts w:ascii="Arial" w:eastAsia="Times New Roman" w:hAnsi="Arial" w:cs="Arial"/>
          <w:b/>
          <w:color w:val="222222"/>
          <w:szCs w:val="20"/>
          <w:lang w:eastAsia="en-GB"/>
        </w:rPr>
        <w:t xml:space="preserve"> </w:t>
      </w:r>
      <w:r w:rsidR="002877D5" w:rsidRPr="002877D5">
        <w:rPr>
          <w:rFonts w:ascii="Arial" w:eastAsia="Times New Roman" w:hAnsi="Arial" w:cs="Arial"/>
          <w:color w:val="222222"/>
          <w:szCs w:val="20"/>
          <w:lang w:eastAsia="en-GB"/>
        </w:rPr>
        <w:t xml:space="preserve">- </w:t>
      </w:r>
      <w:r w:rsidRPr="002877D5">
        <w:rPr>
          <w:rFonts w:ascii="Arial" w:eastAsia="Times New Roman" w:hAnsi="Arial" w:cs="Arial"/>
          <w:color w:val="222222"/>
          <w:szCs w:val="20"/>
          <w:lang w:eastAsia="en-GB"/>
        </w:rPr>
        <w:t xml:space="preserve">Music Education Hubs have to undertake a needs analysis, </w:t>
      </w:r>
    </w:p>
    <w:p w:rsidR="00AF74D2" w:rsidRDefault="0001149D" w:rsidP="00BD5D72">
      <w:pPr>
        <w:shd w:val="clear" w:color="auto" w:fill="FFFFFF"/>
        <w:ind w:left="720" w:hanging="720"/>
        <w:rPr>
          <w:rFonts w:ascii="Arial" w:eastAsia="Times New Roman" w:hAnsi="Arial" w:cs="Arial"/>
          <w:color w:val="222222"/>
          <w:szCs w:val="20"/>
          <w:lang w:eastAsia="en-GB"/>
        </w:rPr>
      </w:pPr>
      <w:r w:rsidRPr="002877D5">
        <w:rPr>
          <w:rFonts w:ascii="Arial" w:eastAsia="Times New Roman" w:hAnsi="Arial" w:cs="Arial"/>
          <w:color w:val="222222"/>
          <w:szCs w:val="20"/>
          <w:lang w:eastAsia="en-GB"/>
        </w:rPr>
        <w:t xml:space="preserve">to inform year two of their activity. The experience of Musical Inclusion projects can and should be valuable </w:t>
      </w:r>
    </w:p>
    <w:p w:rsidR="00AF74D2" w:rsidRDefault="0001149D" w:rsidP="00BD5D72">
      <w:pPr>
        <w:shd w:val="clear" w:color="auto" w:fill="FFFFFF"/>
        <w:ind w:left="720" w:hanging="720"/>
        <w:rPr>
          <w:rFonts w:ascii="Arial" w:eastAsia="Times New Roman" w:hAnsi="Arial" w:cs="Arial"/>
          <w:color w:val="222222"/>
          <w:szCs w:val="20"/>
          <w:lang w:eastAsia="en-GB"/>
        </w:rPr>
      </w:pPr>
      <w:r w:rsidRPr="002877D5">
        <w:rPr>
          <w:rFonts w:ascii="Arial" w:eastAsia="Times New Roman" w:hAnsi="Arial" w:cs="Arial"/>
          <w:color w:val="222222"/>
          <w:szCs w:val="20"/>
          <w:lang w:eastAsia="en-GB"/>
        </w:rPr>
        <w:t xml:space="preserve">– how is it and can it be fed in, and what are the opportunities and challenges around this process? How do </w:t>
      </w:r>
    </w:p>
    <w:p w:rsidR="002877D5" w:rsidRPr="00BD5D72" w:rsidRDefault="0001149D" w:rsidP="00BD5D72">
      <w:pPr>
        <w:shd w:val="clear" w:color="auto" w:fill="FFFFFF"/>
        <w:ind w:left="720" w:hanging="720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2877D5">
        <w:rPr>
          <w:rFonts w:ascii="Arial" w:eastAsia="Times New Roman" w:hAnsi="Arial" w:cs="Arial"/>
          <w:color w:val="222222"/>
          <w:szCs w:val="20"/>
          <w:lang w:eastAsia="en-GB"/>
        </w:rPr>
        <w:t>we make sure that what is already being learnt is being brought to bear in the future?</w:t>
      </w: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br/>
      </w:r>
      <w:r w:rsidRPr="0001149D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       </w:t>
      </w:r>
      <w:r w:rsidRPr="00BD5D72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 </w:t>
      </w:r>
    </w:p>
    <w:p w:rsidR="002877D5" w:rsidRPr="00BD5D72" w:rsidRDefault="0001149D" w:rsidP="00AF74D2">
      <w:pPr>
        <w:shd w:val="clear" w:color="auto" w:fill="FFFFFF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01149D">
        <w:rPr>
          <w:rFonts w:ascii="Arial" w:eastAsia="Times New Roman" w:hAnsi="Arial" w:cs="Arial"/>
          <w:b/>
          <w:i/>
          <w:color w:val="222222"/>
          <w:szCs w:val="20"/>
          <w:lang w:eastAsia="en-GB"/>
        </w:rPr>
        <w:t>Transforming</w:t>
      </w:r>
      <w:r w:rsidR="002877D5" w:rsidRPr="002877D5">
        <w:rPr>
          <w:rFonts w:ascii="Arial" w:eastAsia="Times New Roman" w:hAnsi="Arial" w:cs="Arial"/>
          <w:b/>
          <w:i/>
          <w:color w:val="222222"/>
          <w:szCs w:val="20"/>
          <w:lang w:eastAsia="en-GB"/>
        </w:rPr>
        <w:t xml:space="preserve"> practice - are we doing that? H</w:t>
      </w:r>
      <w:r w:rsidRPr="0001149D">
        <w:rPr>
          <w:rFonts w:ascii="Arial" w:eastAsia="Times New Roman" w:hAnsi="Arial" w:cs="Arial"/>
          <w:b/>
          <w:i/>
          <w:color w:val="222222"/>
          <w:szCs w:val="20"/>
          <w:lang w:eastAsia="en-GB"/>
        </w:rPr>
        <w:t>ow</w:t>
      </w: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t xml:space="preserve">? </w:t>
      </w:r>
      <w:r w:rsidRPr="002877D5">
        <w:rPr>
          <w:rFonts w:ascii="Arial" w:eastAsia="Times New Roman" w:hAnsi="Arial" w:cs="Arial"/>
          <w:color w:val="222222"/>
          <w:szCs w:val="20"/>
          <w:lang w:eastAsia="en-GB"/>
        </w:rPr>
        <w:t xml:space="preserve">This session will focus on transforming </w:t>
      </w:r>
      <w:r w:rsidR="00AF74D2">
        <w:rPr>
          <w:rFonts w:ascii="Arial" w:eastAsia="Times New Roman" w:hAnsi="Arial" w:cs="Arial"/>
          <w:color w:val="222222"/>
          <w:szCs w:val="20"/>
          <w:lang w:eastAsia="en-GB"/>
        </w:rPr>
        <w:t>practice in terms of delivery (</w:t>
      </w:r>
      <w:r w:rsidRPr="002877D5">
        <w:rPr>
          <w:rFonts w:ascii="Arial" w:eastAsia="Times New Roman" w:hAnsi="Arial" w:cs="Arial"/>
          <w:color w:val="222222"/>
          <w:szCs w:val="20"/>
          <w:lang w:eastAsia="en-GB"/>
        </w:rPr>
        <w:t>i.e the music) . The participants will be asked how they and their colleagues are transforming their practice and for what reasons and will share their thoughts , experiences and concerns.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br/>
      </w:r>
    </w:p>
    <w:p w:rsidR="0001149D" w:rsidRDefault="0001149D" w:rsidP="00AF74D2">
      <w:pPr>
        <w:shd w:val="clear" w:color="auto" w:fill="FFFFFF"/>
        <w:rPr>
          <w:rFonts w:ascii="Arial" w:hAnsi="Arial" w:cs="Arial"/>
          <w:color w:val="454545"/>
          <w:shd w:val="clear" w:color="auto" w:fill="FFFFFF"/>
        </w:rPr>
      </w:pPr>
      <w:r w:rsidRPr="0001149D">
        <w:rPr>
          <w:rFonts w:ascii="Arial" w:eastAsia="Times New Roman" w:hAnsi="Arial" w:cs="Arial"/>
          <w:b/>
          <w:i/>
          <w:color w:val="222222"/>
          <w:szCs w:val="20"/>
          <w:lang w:eastAsia="en-GB"/>
        </w:rPr>
        <w:t>Training – what are the issues?</w:t>
      </w: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t xml:space="preserve"> </w:t>
      </w:r>
      <w:r w:rsidRPr="002877D5">
        <w:rPr>
          <w:rFonts w:ascii="Arial" w:eastAsia="Times New Roman" w:hAnsi="Arial" w:cs="Arial"/>
          <w:color w:val="222222"/>
          <w:szCs w:val="20"/>
          <w:lang w:eastAsia="en-GB"/>
        </w:rPr>
        <w:t>This session will examine</w:t>
      </w:r>
      <w:r w:rsidRPr="002877D5">
        <w:rPr>
          <w:rFonts w:eastAsia="Times New Roman"/>
          <w:color w:val="222222"/>
          <w:szCs w:val="20"/>
          <w:lang w:eastAsia="en-GB"/>
        </w:rPr>
        <w:t> </w:t>
      </w:r>
      <w:r w:rsidRPr="002877D5">
        <w:rPr>
          <w:rFonts w:ascii="Arial" w:eastAsia="Times New Roman" w:hAnsi="Arial" w:cs="Arial"/>
          <w:color w:val="222222"/>
          <w:szCs w:val="20"/>
          <w:lang w:eastAsia="en-GB"/>
        </w:rPr>
        <w:t>how projects are: identifying what learning,training and development activity is needed;recruiting participants; meeting the need; and evaluating success</w:t>
      </w:r>
      <w:r w:rsidRPr="002877D5">
        <w:rPr>
          <w:rFonts w:ascii="Arial" w:hAnsi="Arial" w:cs="Arial"/>
          <w:color w:val="454545"/>
          <w:shd w:val="clear" w:color="auto" w:fill="FFFFFF"/>
        </w:rPr>
        <w:t> </w:t>
      </w:r>
    </w:p>
    <w:p w:rsidR="002877D5" w:rsidRPr="0001149D" w:rsidRDefault="002877D5" w:rsidP="002877D5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:rsidR="0001149D" w:rsidRDefault="0001149D" w:rsidP="002877D5">
      <w:pPr>
        <w:shd w:val="clear" w:color="auto" w:fill="FFFFFF"/>
        <w:rPr>
          <w:rFonts w:ascii="Arial" w:eastAsia="Times New Roman" w:hAnsi="Arial" w:cs="Arial"/>
          <w:color w:val="222222"/>
          <w:szCs w:val="20"/>
          <w:lang w:eastAsia="en-GB"/>
        </w:rPr>
      </w:pP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t>16.15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 </w:t>
      </w:r>
      <w:r w:rsidR="002877D5">
        <w:rPr>
          <w:rFonts w:ascii="Arial" w:eastAsia="Times New Roman" w:hAnsi="Arial" w:cs="Arial"/>
          <w:color w:val="222222"/>
          <w:szCs w:val="20"/>
          <w:lang w:eastAsia="en-GB"/>
        </w:rPr>
        <w:tab/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>Beat the clock feedback 2mins each!</w:t>
      </w:r>
    </w:p>
    <w:p w:rsidR="002877D5" w:rsidRPr="0001149D" w:rsidRDefault="002877D5" w:rsidP="002877D5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:rsidR="0001149D" w:rsidRDefault="0001149D" w:rsidP="002877D5">
      <w:pPr>
        <w:shd w:val="clear" w:color="auto" w:fill="FFFFFF"/>
        <w:rPr>
          <w:rFonts w:ascii="Arial" w:eastAsia="Times New Roman" w:hAnsi="Arial" w:cs="Arial"/>
          <w:color w:val="222222"/>
          <w:szCs w:val="20"/>
          <w:lang w:eastAsia="en-GB"/>
        </w:rPr>
      </w:pP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t>16.45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 </w:t>
      </w:r>
      <w:r w:rsidR="002877D5">
        <w:rPr>
          <w:rFonts w:ascii="Arial" w:eastAsia="Times New Roman" w:hAnsi="Arial" w:cs="Arial"/>
          <w:color w:val="222222"/>
          <w:szCs w:val="20"/>
          <w:lang w:eastAsia="en-GB"/>
        </w:rPr>
        <w:tab/>
        <w:t>What have I learned? W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>hat am I going to do about that?</w:t>
      </w:r>
    </w:p>
    <w:p w:rsidR="002877D5" w:rsidRPr="0001149D" w:rsidRDefault="002877D5" w:rsidP="002877D5">
      <w:pPr>
        <w:shd w:val="clear" w:color="auto" w:fill="FFFFFF"/>
        <w:rPr>
          <w:rFonts w:ascii="Arial" w:eastAsia="Times New Roman" w:hAnsi="Arial" w:cs="Arial"/>
          <w:color w:val="222222"/>
          <w:sz w:val="12"/>
          <w:szCs w:val="12"/>
          <w:lang w:eastAsia="en-GB"/>
        </w:rPr>
      </w:pPr>
    </w:p>
    <w:p w:rsidR="00F56A43" w:rsidRPr="00AF74D2" w:rsidRDefault="0001149D" w:rsidP="00AF74D2">
      <w:pPr>
        <w:shd w:val="clear" w:color="auto" w:fill="FFFFFF"/>
        <w:rPr>
          <w:rFonts w:ascii="Arial" w:eastAsia="Times New Roman" w:hAnsi="Arial" w:cs="Arial"/>
          <w:color w:val="222222"/>
          <w:szCs w:val="20"/>
          <w:lang w:eastAsia="en-GB"/>
        </w:rPr>
      </w:pPr>
      <w:r w:rsidRPr="0001149D">
        <w:rPr>
          <w:rFonts w:ascii="Arial" w:eastAsia="Times New Roman" w:hAnsi="Arial" w:cs="Arial"/>
          <w:b/>
          <w:color w:val="222222"/>
          <w:szCs w:val="20"/>
          <w:lang w:eastAsia="en-GB"/>
        </w:rPr>
        <w:t>17.00</w:t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 xml:space="preserve"> </w:t>
      </w:r>
      <w:r w:rsidR="002877D5">
        <w:rPr>
          <w:rFonts w:ascii="Arial" w:eastAsia="Times New Roman" w:hAnsi="Arial" w:cs="Arial"/>
          <w:color w:val="222222"/>
          <w:szCs w:val="20"/>
          <w:lang w:eastAsia="en-GB"/>
        </w:rPr>
        <w:tab/>
      </w:r>
      <w:r w:rsidRPr="0001149D">
        <w:rPr>
          <w:rFonts w:ascii="Arial" w:eastAsia="Times New Roman" w:hAnsi="Arial" w:cs="Arial"/>
          <w:color w:val="222222"/>
          <w:szCs w:val="20"/>
          <w:lang w:eastAsia="en-GB"/>
        </w:rPr>
        <w:t>Thank you, please come again</w:t>
      </w:r>
    </w:p>
    <w:sectPr w:rsidR="00F56A43" w:rsidRPr="00AF74D2" w:rsidSect="00AF74D2">
      <w:pgSz w:w="11906" w:h="16838"/>
      <w:pgMar w:top="1304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9D"/>
    <w:rsid w:val="000068DD"/>
    <w:rsid w:val="0001149D"/>
    <w:rsid w:val="000E4B33"/>
    <w:rsid w:val="00164A13"/>
    <w:rsid w:val="002133AD"/>
    <w:rsid w:val="002877D5"/>
    <w:rsid w:val="003C1B2A"/>
    <w:rsid w:val="003C7847"/>
    <w:rsid w:val="008810CA"/>
    <w:rsid w:val="00AF74D2"/>
    <w:rsid w:val="00BA553D"/>
    <w:rsid w:val="00BD5D72"/>
    <w:rsid w:val="00D41B3E"/>
    <w:rsid w:val="00F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1149D"/>
  </w:style>
  <w:style w:type="paragraph" w:styleId="BalloonText">
    <w:name w:val="Balloon Text"/>
    <w:basedOn w:val="Normal"/>
    <w:link w:val="BalloonTextChar"/>
    <w:uiPriority w:val="99"/>
    <w:semiHidden/>
    <w:unhideWhenUsed/>
    <w:rsid w:val="0001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1149D"/>
  </w:style>
  <w:style w:type="paragraph" w:styleId="BalloonText">
    <w:name w:val="Balloon Text"/>
    <w:basedOn w:val="Normal"/>
    <w:link w:val="BalloonTextChar"/>
    <w:uiPriority w:val="99"/>
    <w:semiHidden/>
    <w:unhideWhenUsed/>
    <w:rsid w:val="0001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Anita Holford</cp:lastModifiedBy>
  <cp:revision>2</cp:revision>
  <cp:lastPrinted>2013-04-17T10:52:00Z</cp:lastPrinted>
  <dcterms:created xsi:type="dcterms:W3CDTF">2013-04-17T19:34:00Z</dcterms:created>
  <dcterms:modified xsi:type="dcterms:W3CDTF">2013-04-17T19:34:00Z</dcterms:modified>
</cp:coreProperties>
</file>