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8D" w:rsidRPr="00482084" w:rsidRDefault="00482084" w:rsidP="00482084">
      <w:pPr>
        <w:pStyle w:val="Heading1"/>
        <w:jc w:val="right"/>
        <w:rPr>
          <w:rFonts w:ascii="Arial" w:hAnsi="Arial" w:cs="Arial"/>
          <w:color w:val="D93D6A" w:themeColor="accent1"/>
          <w:sz w:val="28"/>
          <w:szCs w:val="22"/>
        </w:rPr>
      </w:pPr>
      <w:bookmarkStart w:id="0" w:name="_GoBack"/>
      <w:bookmarkEnd w:id="0"/>
      <w:r w:rsidRPr="00482084">
        <w:rPr>
          <w:rFonts w:ascii="Arial" w:hAnsi="Arial" w:cs="Arial"/>
          <w:color w:val="D93D6A" w:themeColor="accent1"/>
          <w:sz w:val="28"/>
          <w:szCs w:val="22"/>
        </w:rPr>
        <w:t xml:space="preserve">Do, Review, Improve… </w:t>
      </w:r>
      <w:r w:rsidRPr="00482084">
        <w:rPr>
          <w:rFonts w:ascii="Arial" w:hAnsi="Arial" w:cs="Arial"/>
          <w:color w:val="D93D6A" w:themeColor="accent1"/>
          <w:sz w:val="28"/>
          <w:szCs w:val="22"/>
        </w:rPr>
        <w:br/>
      </w:r>
      <w:r w:rsidR="0019128D" w:rsidRPr="00482084">
        <w:rPr>
          <w:rFonts w:ascii="Arial" w:hAnsi="Arial" w:cs="Arial"/>
          <w:color w:val="D93D6A" w:themeColor="accent1"/>
          <w:sz w:val="28"/>
          <w:szCs w:val="22"/>
        </w:rPr>
        <w:t>Youth Music Quality Framework</w:t>
      </w:r>
      <w:r w:rsidR="00937CA0" w:rsidRPr="00482084">
        <w:rPr>
          <w:rFonts w:ascii="Arial" w:hAnsi="Arial" w:cs="Arial"/>
          <w:color w:val="D93D6A" w:themeColor="accent1"/>
          <w:sz w:val="28"/>
          <w:szCs w:val="22"/>
        </w:rPr>
        <w:t xml:space="preserve">                                           </w:t>
      </w:r>
      <w:r w:rsidR="00344B24" w:rsidRPr="00482084">
        <w:rPr>
          <w:rFonts w:ascii="Arial" w:hAnsi="Arial" w:cs="Arial"/>
          <w:noProof/>
          <w:color w:val="D93D6A" w:themeColor="accent1"/>
          <w:sz w:val="28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3DAA86DF" wp14:editId="5204E67D">
            <wp:simplePos x="683260" y="1080770"/>
            <wp:positionH relativeFrom="margin">
              <wp:align>right</wp:align>
            </wp:positionH>
            <wp:positionV relativeFrom="margin">
              <wp:align>top</wp:align>
            </wp:positionV>
            <wp:extent cx="2767965" cy="179959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in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547" w:rsidRPr="00482084" w:rsidRDefault="00972547" w:rsidP="00972547">
      <w:pPr>
        <w:pStyle w:val="Heading1"/>
        <w:rPr>
          <w:rFonts w:ascii="Arial" w:hAnsi="Arial" w:cs="Arial"/>
          <w:color w:val="D93D6A" w:themeColor="accent1"/>
          <w:sz w:val="24"/>
          <w:szCs w:val="22"/>
        </w:rPr>
      </w:pPr>
      <w:r w:rsidRPr="00482084">
        <w:rPr>
          <w:rFonts w:ascii="Arial" w:hAnsi="Arial" w:cs="Arial"/>
          <w:color w:val="D93D6A" w:themeColor="accent1"/>
          <w:sz w:val="24"/>
          <w:szCs w:val="22"/>
        </w:rPr>
        <w:t xml:space="preserve">What is the quality framework? </w:t>
      </w:r>
    </w:p>
    <w:p w:rsidR="00972547" w:rsidRPr="00482084" w:rsidRDefault="00972547" w:rsidP="00972547">
      <w:p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br/>
        <w:t xml:space="preserve">A quality framework is a tool to help you </w:t>
      </w:r>
      <w:proofErr w:type="gramStart"/>
      <w:r w:rsidRPr="00482084">
        <w:rPr>
          <w:rFonts w:ascii="Arial" w:hAnsi="Arial" w:cs="Arial"/>
        </w:rPr>
        <w:t>understand,</w:t>
      </w:r>
      <w:proofErr w:type="gramEnd"/>
      <w:r w:rsidRPr="00482084">
        <w:rPr>
          <w:rFonts w:ascii="Arial" w:hAnsi="Arial" w:cs="Arial"/>
        </w:rPr>
        <w:t xml:space="preserve"> measure and evaluate quality in your work. Youth Music’s </w:t>
      </w:r>
      <w:r w:rsidR="00760D23" w:rsidRPr="00482084">
        <w:rPr>
          <w:rFonts w:ascii="Arial" w:hAnsi="Arial" w:cs="Arial"/>
        </w:rPr>
        <w:t>Q</w:t>
      </w:r>
      <w:r w:rsidRPr="00482084">
        <w:rPr>
          <w:rFonts w:ascii="Arial" w:hAnsi="Arial" w:cs="Arial"/>
        </w:rPr>
        <w:t xml:space="preserve">uality </w:t>
      </w:r>
      <w:r w:rsidR="00760D23" w:rsidRPr="00482084">
        <w:rPr>
          <w:rFonts w:ascii="Arial" w:hAnsi="Arial" w:cs="Arial"/>
        </w:rPr>
        <w:t>F</w:t>
      </w:r>
      <w:r w:rsidRPr="00482084">
        <w:rPr>
          <w:rFonts w:ascii="Arial" w:hAnsi="Arial" w:cs="Arial"/>
        </w:rPr>
        <w:t xml:space="preserve">ramework – </w:t>
      </w:r>
      <w:r w:rsidRPr="00482084">
        <w:rPr>
          <w:rFonts w:ascii="Arial" w:hAnsi="Arial" w:cs="Arial"/>
          <w:i/>
        </w:rPr>
        <w:t>Do, Review, Improve</w:t>
      </w:r>
      <w:r w:rsidR="00D715D1" w:rsidRPr="00482084">
        <w:rPr>
          <w:rFonts w:ascii="Arial" w:hAnsi="Arial" w:cs="Arial"/>
        </w:rPr>
        <w:t xml:space="preserve"> –</w:t>
      </w:r>
      <w:r w:rsidRPr="00482084">
        <w:rPr>
          <w:rFonts w:ascii="Arial" w:hAnsi="Arial" w:cs="Arial"/>
        </w:rPr>
        <w:t xml:space="preserve"> gathers together the criteria</w:t>
      </w:r>
      <w:r w:rsidR="00432771" w:rsidRPr="00482084">
        <w:rPr>
          <w:rFonts w:ascii="Arial" w:hAnsi="Arial" w:cs="Arial"/>
        </w:rPr>
        <w:t xml:space="preserve"> necessary</w:t>
      </w:r>
      <w:r w:rsidRPr="00482084">
        <w:rPr>
          <w:rFonts w:ascii="Arial" w:hAnsi="Arial" w:cs="Arial"/>
        </w:rPr>
        <w:t xml:space="preserve"> </w:t>
      </w:r>
      <w:r w:rsidR="00432771" w:rsidRPr="00482084">
        <w:rPr>
          <w:rFonts w:ascii="Arial" w:hAnsi="Arial" w:cs="Arial"/>
        </w:rPr>
        <w:t>to deliver a high-</w:t>
      </w:r>
      <w:r w:rsidRPr="00482084">
        <w:rPr>
          <w:rFonts w:ascii="Arial" w:hAnsi="Arial" w:cs="Arial"/>
        </w:rPr>
        <w:t xml:space="preserve">quality music-making session. It’s based on evidence we’ve been gathering from the projects we’ve supported since </w:t>
      </w:r>
      <w:r w:rsidR="009F4886" w:rsidRPr="00482084">
        <w:rPr>
          <w:rFonts w:ascii="Arial" w:hAnsi="Arial" w:cs="Arial"/>
        </w:rPr>
        <w:t>the charity</w:t>
      </w:r>
      <w:r w:rsidR="00946218" w:rsidRPr="00482084">
        <w:rPr>
          <w:rFonts w:ascii="Arial" w:hAnsi="Arial" w:cs="Arial"/>
        </w:rPr>
        <w:t xml:space="preserve"> </w:t>
      </w:r>
      <w:r w:rsidR="009F4886" w:rsidRPr="00482084">
        <w:rPr>
          <w:rFonts w:ascii="Arial" w:hAnsi="Arial" w:cs="Arial"/>
        </w:rPr>
        <w:t>was founded</w:t>
      </w:r>
      <w:r w:rsidRPr="00482084">
        <w:rPr>
          <w:rFonts w:ascii="Arial" w:hAnsi="Arial" w:cs="Arial"/>
        </w:rPr>
        <w:t xml:space="preserve"> in 1999. </w:t>
      </w:r>
      <w:r w:rsidR="00B131B8" w:rsidRPr="00482084">
        <w:rPr>
          <w:rFonts w:ascii="Arial" w:hAnsi="Arial" w:cs="Arial"/>
        </w:rPr>
        <w:t xml:space="preserve"> </w:t>
      </w:r>
      <w:r w:rsidR="009F4886" w:rsidRPr="00482084">
        <w:rPr>
          <w:rFonts w:ascii="Arial" w:hAnsi="Arial" w:cs="Arial"/>
        </w:rPr>
        <w:t>The framework</w:t>
      </w:r>
      <w:r w:rsidR="00B30D7A" w:rsidRPr="00482084">
        <w:rPr>
          <w:rFonts w:ascii="Arial" w:hAnsi="Arial" w:cs="Arial"/>
        </w:rPr>
        <w:t xml:space="preserve"> has been designed to </w:t>
      </w:r>
      <w:r w:rsidR="002B68F6" w:rsidRPr="00482084">
        <w:rPr>
          <w:rFonts w:ascii="Arial" w:hAnsi="Arial" w:cs="Arial"/>
        </w:rPr>
        <w:t xml:space="preserve">promote a common understanding of quality, </w:t>
      </w:r>
      <w:r w:rsidR="009F4886" w:rsidRPr="00482084">
        <w:rPr>
          <w:rFonts w:ascii="Arial" w:hAnsi="Arial" w:cs="Arial"/>
        </w:rPr>
        <w:t xml:space="preserve">to provide the language to explain </w:t>
      </w:r>
      <w:proofErr w:type="gramStart"/>
      <w:r w:rsidR="009F4886" w:rsidRPr="00482084">
        <w:rPr>
          <w:rFonts w:ascii="Arial" w:hAnsi="Arial" w:cs="Arial"/>
        </w:rPr>
        <w:t>it,</w:t>
      </w:r>
      <w:proofErr w:type="gramEnd"/>
      <w:r w:rsidR="009F4886" w:rsidRPr="00482084">
        <w:rPr>
          <w:rFonts w:ascii="Arial" w:hAnsi="Arial" w:cs="Arial"/>
        </w:rPr>
        <w:t xml:space="preserve"> </w:t>
      </w:r>
      <w:r w:rsidR="002B68F6" w:rsidRPr="00482084">
        <w:rPr>
          <w:rFonts w:ascii="Arial" w:hAnsi="Arial" w:cs="Arial"/>
        </w:rPr>
        <w:t>and</w:t>
      </w:r>
      <w:r w:rsidR="009F4886" w:rsidRPr="00482084">
        <w:rPr>
          <w:rFonts w:ascii="Arial" w:hAnsi="Arial" w:cs="Arial"/>
        </w:rPr>
        <w:t xml:space="preserve"> to</w:t>
      </w:r>
      <w:r w:rsidR="002B68F6" w:rsidRPr="00482084">
        <w:rPr>
          <w:rFonts w:ascii="Arial" w:hAnsi="Arial" w:cs="Arial"/>
        </w:rPr>
        <w:t xml:space="preserve"> help individuals and organisations improve their professional practice</w:t>
      </w:r>
      <w:r w:rsidR="00B30D7A" w:rsidRPr="00482084">
        <w:rPr>
          <w:rFonts w:ascii="Arial" w:hAnsi="Arial" w:cs="Arial"/>
        </w:rPr>
        <w:t>.</w:t>
      </w:r>
    </w:p>
    <w:p w:rsidR="00972547" w:rsidRPr="00482084" w:rsidRDefault="00972547" w:rsidP="00972547">
      <w:p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 xml:space="preserve">We ask all organisations funded by Youth Music to use </w:t>
      </w:r>
      <w:r w:rsidRPr="00482084">
        <w:rPr>
          <w:rFonts w:ascii="Arial" w:hAnsi="Arial" w:cs="Arial"/>
          <w:i/>
        </w:rPr>
        <w:t>Do, Review, Improve</w:t>
      </w:r>
      <w:r w:rsidRPr="00482084">
        <w:rPr>
          <w:rFonts w:ascii="Arial" w:hAnsi="Arial" w:cs="Arial"/>
        </w:rPr>
        <w:t xml:space="preserve"> to </w:t>
      </w:r>
      <w:r w:rsidR="00826585" w:rsidRPr="00482084">
        <w:rPr>
          <w:rFonts w:ascii="Arial" w:hAnsi="Arial" w:cs="Arial"/>
        </w:rPr>
        <w:t>reflect on their practice. W</w:t>
      </w:r>
      <w:r w:rsidRPr="00482084">
        <w:rPr>
          <w:rFonts w:ascii="Arial" w:hAnsi="Arial" w:cs="Arial"/>
        </w:rPr>
        <w:t>e ask anyone applying to us fo</w:t>
      </w:r>
      <w:r w:rsidR="00826585" w:rsidRPr="00482084">
        <w:rPr>
          <w:rFonts w:ascii="Arial" w:hAnsi="Arial" w:cs="Arial"/>
        </w:rPr>
        <w:t>r funding to show how they will</w:t>
      </w:r>
      <w:r w:rsidRPr="00482084">
        <w:rPr>
          <w:rFonts w:ascii="Arial" w:hAnsi="Arial" w:cs="Arial"/>
        </w:rPr>
        <w:t xml:space="preserve"> build it into their project. However</w:t>
      </w:r>
      <w:r w:rsidR="008000E5" w:rsidRPr="00482084">
        <w:rPr>
          <w:rFonts w:ascii="Arial" w:hAnsi="Arial" w:cs="Arial"/>
        </w:rPr>
        <w:t>,</w:t>
      </w:r>
      <w:r w:rsidRPr="00482084">
        <w:rPr>
          <w:rFonts w:ascii="Arial" w:hAnsi="Arial" w:cs="Arial"/>
        </w:rPr>
        <w:t xml:space="preserve"> </w:t>
      </w:r>
      <w:r w:rsidR="00432771" w:rsidRPr="00482084">
        <w:rPr>
          <w:rFonts w:ascii="Arial" w:hAnsi="Arial" w:cs="Arial"/>
        </w:rPr>
        <w:t xml:space="preserve">it’s not just for those holding Youth Music grants: </w:t>
      </w:r>
      <w:r w:rsidRPr="00482084">
        <w:rPr>
          <w:rFonts w:ascii="Arial" w:hAnsi="Arial" w:cs="Arial"/>
        </w:rPr>
        <w:t>the quality framework can be used by anyone leading a music-making session for children and young people</w:t>
      </w:r>
      <w:r w:rsidR="00432771" w:rsidRPr="00482084">
        <w:rPr>
          <w:rFonts w:ascii="Arial" w:hAnsi="Arial" w:cs="Arial"/>
        </w:rPr>
        <w:t>.</w:t>
      </w:r>
    </w:p>
    <w:p w:rsidR="00972547" w:rsidRPr="00482084" w:rsidRDefault="00972547" w:rsidP="00164C3D">
      <w:p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 xml:space="preserve">You can use </w:t>
      </w:r>
      <w:r w:rsidRPr="00482084">
        <w:rPr>
          <w:rFonts w:ascii="Arial" w:hAnsi="Arial" w:cs="Arial"/>
          <w:i/>
        </w:rPr>
        <w:t xml:space="preserve">Do, Review, Improve </w:t>
      </w:r>
      <w:r w:rsidRPr="00482084">
        <w:rPr>
          <w:rFonts w:ascii="Arial" w:hAnsi="Arial" w:cs="Arial"/>
        </w:rPr>
        <w:t xml:space="preserve">for planning, peer observation or self-reflection. It’s not intended to be a test, and you don’t need to score yourself or rank yourself against others. Instead, the </w:t>
      </w:r>
      <w:r w:rsidR="00760D23" w:rsidRPr="00482084">
        <w:rPr>
          <w:rFonts w:ascii="Arial" w:hAnsi="Arial" w:cs="Arial"/>
        </w:rPr>
        <w:t>Q</w:t>
      </w:r>
      <w:r w:rsidRPr="00482084">
        <w:rPr>
          <w:rFonts w:ascii="Arial" w:hAnsi="Arial" w:cs="Arial"/>
        </w:rPr>
        <w:t xml:space="preserve">uality </w:t>
      </w:r>
      <w:r w:rsidR="00760D23" w:rsidRPr="00482084">
        <w:rPr>
          <w:rFonts w:ascii="Arial" w:hAnsi="Arial" w:cs="Arial"/>
        </w:rPr>
        <w:t>F</w:t>
      </w:r>
      <w:r w:rsidRPr="00482084">
        <w:rPr>
          <w:rFonts w:ascii="Arial" w:hAnsi="Arial" w:cs="Arial"/>
        </w:rPr>
        <w:t>ramework is designed to help you think about your practice and the principles behind it, and to identify areas you may wish to develop.</w:t>
      </w:r>
    </w:p>
    <w:p w:rsidR="00164C3D" w:rsidRPr="00482084" w:rsidRDefault="00164C3D" w:rsidP="00164C3D">
      <w:pPr>
        <w:pStyle w:val="Heading1"/>
        <w:rPr>
          <w:rFonts w:ascii="Arial" w:hAnsi="Arial" w:cs="Arial"/>
          <w:color w:val="D93D6A" w:themeColor="accent1"/>
          <w:sz w:val="24"/>
          <w:szCs w:val="22"/>
        </w:rPr>
      </w:pPr>
      <w:r w:rsidRPr="00482084">
        <w:rPr>
          <w:rFonts w:ascii="Arial" w:hAnsi="Arial" w:cs="Arial"/>
          <w:color w:val="D93D6A" w:themeColor="accent1"/>
          <w:sz w:val="24"/>
          <w:szCs w:val="22"/>
        </w:rPr>
        <w:t>Updated and improved</w:t>
      </w:r>
    </w:p>
    <w:p w:rsidR="00164C3D" w:rsidRPr="00482084" w:rsidRDefault="00164C3D" w:rsidP="00164C3D">
      <w:pPr>
        <w:rPr>
          <w:rFonts w:ascii="Arial" w:hAnsi="Arial" w:cs="Arial"/>
        </w:rPr>
      </w:pPr>
    </w:p>
    <w:p w:rsidR="00164C3D" w:rsidRPr="00482084" w:rsidRDefault="00760D23" w:rsidP="00164C3D">
      <w:p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 xml:space="preserve">The Quality Framework was first published in 2014. </w:t>
      </w:r>
      <w:r w:rsidR="00D93256" w:rsidRPr="00482084">
        <w:rPr>
          <w:rFonts w:ascii="Arial" w:hAnsi="Arial" w:cs="Arial"/>
        </w:rPr>
        <w:t xml:space="preserve">In </w:t>
      </w:r>
      <w:r w:rsidRPr="00482084">
        <w:rPr>
          <w:rFonts w:ascii="Arial" w:hAnsi="Arial" w:cs="Arial"/>
        </w:rPr>
        <w:t>the revised 2017 edition</w:t>
      </w:r>
      <w:r w:rsidR="00D93256" w:rsidRPr="00482084">
        <w:rPr>
          <w:rFonts w:ascii="Arial" w:hAnsi="Arial" w:cs="Arial"/>
        </w:rPr>
        <w:t xml:space="preserve">, we have sought to </w:t>
      </w:r>
      <w:r w:rsidRPr="00482084">
        <w:rPr>
          <w:rFonts w:ascii="Arial" w:hAnsi="Arial" w:cs="Arial"/>
        </w:rPr>
        <w:t>create</w:t>
      </w:r>
      <w:r w:rsidR="00121E1A" w:rsidRPr="00482084">
        <w:rPr>
          <w:rFonts w:ascii="Arial" w:hAnsi="Arial" w:cs="Arial"/>
        </w:rPr>
        <w:t xml:space="preserve"> a document that is easier for practitioners to use.  </w:t>
      </w:r>
      <w:r w:rsidRPr="00482084">
        <w:rPr>
          <w:rFonts w:ascii="Arial" w:hAnsi="Arial" w:cs="Arial"/>
        </w:rPr>
        <w:t>Following</w:t>
      </w:r>
      <w:r w:rsidR="00121E1A" w:rsidRPr="00482084">
        <w:rPr>
          <w:rFonts w:ascii="Arial" w:hAnsi="Arial" w:cs="Arial"/>
        </w:rPr>
        <w:t xml:space="preserve"> feedback from grantholders, as well as </w:t>
      </w:r>
      <w:r w:rsidRPr="00482084">
        <w:rPr>
          <w:rFonts w:ascii="Arial" w:hAnsi="Arial" w:cs="Arial"/>
        </w:rPr>
        <w:t xml:space="preserve">consultation </w:t>
      </w:r>
      <w:r w:rsidR="00121E1A" w:rsidRPr="00482084">
        <w:rPr>
          <w:rFonts w:ascii="Arial" w:hAnsi="Arial" w:cs="Arial"/>
        </w:rPr>
        <w:t xml:space="preserve">with academics, project managers and music leaders, we have reduced </w:t>
      </w:r>
      <w:r w:rsidR="00432771" w:rsidRPr="00482084">
        <w:rPr>
          <w:rFonts w:ascii="Arial" w:hAnsi="Arial" w:cs="Arial"/>
        </w:rPr>
        <w:t xml:space="preserve">and simplified </w:t>
      </w:r>
      <w:r w:rsidR="00121E1A" w:rsidRPr="00482084">
        <w:rPr>
          <w:rFonts w:ascii="Arial" w:hAnsi="Arial" w:cs="Arial"/>
        </w:rPr>
        <w:t>the criteria</w:t>
      </w:r>
      <w:r w:rsidR="00432771" w:rsidRPr="00482084">
        <w:rPr>
          <w:rFonts w:ascii="Arial" w:hAnsi="Arial" w:cs="Arial"/>
        </w:rPr>
        <w:t>.</w:t>
      </w:r>
      <w:r w:rsidR="00C27F00" w:rsidRPr="00482084">
        <w:rPr>
          <w:rFonts w:ascii="Arial" w:hAnsi="Arial" w:cs="Arial"/>
        </w:rPr>
        <w:t xml:space="preserve"> We have also added a section that </w:t>
      </w:r>
      <w:r w:rsidR="00790F9C" w:rsidRPr="00482084">
        <w:rPr>
          <w:rFonts w:ascii="Arial" w:hAnsi="Arial" w:cs="Arial"/>
        </w:rPr>
        <w:t>outlines</w:t>
      </w:r>
      <w:r w:rsidR="00C27F00" w:rsidRPr="00482084">
        <w:rPr>
          <w:rFonts w:ascii="Arial" w:hAnsi="Arial" w:cs="Arial"/>
        </w:rPr>
        <w:t xml:space="preserve"> </w:t>
      </w:r>
      <w:r w:rsidRPr="00482084">
        <w:rPr>
          <w:rFonts w:ascii="Arial" w:hAnsi="Arial" w:cs="Arial"/>
        </w:rPr>
        <w:t xml:space="preserve">the important </w:t>
      </w:r>
      <w:r w:rsidR="00C27F00" w:rsidRPr="00482084">
        <w:rPr>
          <w:rFonts w:ascii="Arial" w:hAnsi="Arial" w:cs="Arial"/>
        </w:rPr>
        <w:t xml:space="preserve">responsibilities </w:t>
      </w:r>
      <w:r w:rsidRPr="00482084">
        <w:rPr>
          <w:rFonts w:ascii="Arial" w:hAnsi="Arial" w:cs="Arial"/>
        </w:rPr>
        <w:t xml:space="preserve">of organisations </w:t>
      </w:r>
      <w:r w:rsidR="00C27F00" w:rsidRPr="00482084">
        <w:rPr>
          <w:rFonts w:ascii="Arial" w:hAnsi="Arial" w:cs="Arial"/>
        </w:rPr>
        <w:t xml:space="preserve">when </w:t>
      </w:r>
      <w:r w:rsidR="00AB2BF6" w:rsidRPr="00482084">
        <w:rPr>
          <w:rFonts w:ascii="Arial" w:hAnsi="Arial" w:cs="Arial"/>
        </w:rPr>
        <w:t>managing</w:t>
      </w:r>
      <w:r w:rsidR="00C27F00" w:rsidRPr="00482084">
        <w:rPr>
          <w:rFonts w:ascii="Arial" w:hAnsi="Arial" w:cs="Arial"/>
        </w:rPr>
        <w:t xml:space="preserve"> a music-making project.</w:t>
      </w:r>
      <w:r w:rsidR="00403197" w:rsidRPr="00482084">
        <w:rPr>
          <w:rFonts w:ascii="Arial" w:hAnsi="Arial" w:cs="Arial"/>
        </w:rPr>
        <w:t xml:space="preserve">  The</w:t>
      </w:r>
      <w:r w:rsidR="002223F3" w:rsidRPr="00482084">
        <w:rPr>
          <w:rFonts w:ascii="Arial" w:hAnsi="Arial" w:cs="Arial"/>
        </w:rPr>
        <w:t>s</w:t>
      </w:r>
      <w:r w:rsidR="00403197" w:rsidRPr="00482084">
        <w:rPr>
          <w:rFonts w:ascii="Arial" w:hAnsi="Arial" w:cs="Arial"/>
        </w:rPr>
        <w:t>e</w:t>
      </w:r>
      <w:r w:rsidR="002223F3" w:rsidRPr="00482084">
        <w:rPr>
          <w:rFonts w:ascii="Arial" w:hAnsi="Arial" w:cs="Arial"/>
        </w:rPr>
        <w:t xml:space="preserve"> include</w:t>
      </w:r>
      <w:r w:rsidR="00432771" w:rsidRPr="00482084">
        <w:rPr>
          <w:rFonts w:ascii="Arial" w:hAnsi="Arial" w:cs="Arial"/>
        </w:rPr>
        <w:t xml:space="preserve"> </w:t>
      </w:r>
      <w:r w:rsidR="003D6E04" w:rsidRPr="00482084">
        <w:rPr>
          <w:rFonts w:ascii="Arial" w:hAnsi="Arial" w:cs="Arial"/>
        </w:rPr>
        <w:t>safeguarding, contracting, pastoral support and programme planning.</w:t>
      </w:r>
    </w:p>
    <w:p w:rsidR="00937CA0" w:rsidRPr="00482084" w:rsidRDefault="00937CA0" w:rsidP="001738DD">
      <w:pPr>
        <w:pStyle w:val="Heading1"/>
        <w:rPr>
          <w:rFonts w:ascii="Arial" w:hAnsi="Arial" w:cs="Arial"/>
          <w:sz w:val="24"/>
          <w:szCs w:val="22"/>
        </w:rPr>
      </w:pPr>
    </w:p>
    <w:p w:rsidR="001738DD" w:rsidRPr="00482084" w:rsidRDefault="001738DD" w:rsidP="001738DD">
      <w:pPr>
        <w:pStyle w:val="Heading1"/>
        <w:rPr>
          <w:rFonts w:ascii="Arial" w:hAnsi="Arial" w:cs="Arial"/>
          <w:color w:val="D93D6A" w:themeColor="accent1"/>
          <w:sz w:val="24"/>
          <w:szCs w:val="22"/>
        </w:rPr>
      </w:pPr>
      <w:r w:rsidRPr="00482084">
        <w:rPr>
          <w:rFonts w:ascii="Arial" w:hAnsi="Arial" w:cs="Arial"/>
          <w:color w:val="D93D6A" w:themeColor="accent1"/>
          <w:sz w:val="24"/>
          <w:szCs w:val="22"/>
        </w:rPr>
        <w:t>Using the framework</w:t>
      </w:r>
    </w:p>
    <w:p w:rsidR="001738DD" w:rsidRPr="00482084" w:rsidRDefault="001738DD" w:rsidP="001738DD">
      <w:pPr>
        <w:rPr>
          <w:rFonts w:ascii="Arial" w:hAnsi="Arial" w:cs="Arial"/>
        </w:rPr>
      </w:pPr>
    </w:p>
    <w:p w:rsidR="001738DD" w:rsidRPr="00482084" w:rsidRDefault="001738DD" w:rsidP="001738DD">
      <w:p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 xml:space="preserve">The framework is intended for session </w:t>
      </w:r>
      <w:r w:rsidR="00186A4C" w:rsidRPr="00482084">
        <w:rPr>
          <w:rFonts w:ascii="Arial" w:hAnsi="Arial" w:cs="Arial"/>
        </w:rPr>
        <w:t xml:space="preserve">planning, </w:t>
      </w:r>
      <w:r w:rsidRPr="00482084">
        <w:rPr>
          <w:rFonts w:ascii="Arial" w:hAnsi="Arial" w:cs="Arial"/>
        </w:rPr>
        <w:t>observ</w:t>
      </w:r>
      <w:r w:rsidR="00E62272" w:rsidRPr="00482084">
        <w:rPr>
          <w:rFonts w:ascii="Arial" w:hAnsi="Arial" w:cs="Arial"/>
        </w:rPr>
        <w:t xml:space="preserve">ing the face-to-face interaction between young people and a music leader, and reflecting afterwards. </w:t>
      </w:r>
      <w:r w:rsidRPr="00482084">
        <w:rPr>
          <w:rFonts w:ascii="Arial" w:hAnsi="Arial" w:cs="Arial"/>
        </w:rPr>
        <w:t>Having said this, sessions do</w:t>
      </w:r>
      <w:r w:rsidR="00E62272" w:rsidRPr="00482084">
        <w:rPr>
          <w:rFonts w:ascii="Arial" w:hAnsi="Arial" w:cs="Arial"/>
        </w:rPr>
        <w:t>n’t</w:t>
      </w:r>
      <w:r w:rsidRPr="00482084">
        <w:rPr>
          <w:rFonts w:ascii="Arial" w:hAnsi="Arial" w:cs="Arial"/>
        </w:rPr>
        <w:t xml:space="preserve"> usually take place in isolation, and </w:t>
      </w:r>
      <w:r w:rsidR="00E62272" w:rsidRPr="00482084">
        <w:rPr>
          <w:rFonts w:ascii="Arial" w:hAnsi="Arial" w:cs="Arial"/>
        </w:rPr>
        <w:t xml:space="preserve">the evidence for </w:t>
      </w:r>
      <w:r w:rsidRPr="00482084">
        <w:rPr>
          <w:rFonts w:ascii="Arial" w:hAnsi="Arial" w:cs="Arial"/>
        </w:rPr>
        <w:t xml:space="preserve">some criteria may </w:t>
      </w:r>
      <w:r w:rsidR="00E62272" w:rsidRPr="00482084">
        <w:rPr>
          <w:rFonts w:ascii="Arial" w:hAnsi="Arial" w:cs="Arial"/>
        </w:rPr>
        <w:t xml:space="preserve">emerge </w:t>
      </w:r>
      <w:r w:rsidRPr="00482084">
        <w:rPr>
          <w:rFonts w:ascii="Arial" w:hAnsi="Arial" w:cs="Arial"/>
        </w:rPr>
        <w:t>over a number of sessions</w:t>
      </w:r>
      <w:r w:rsidR="00E62272" w:rsidRPr="00482084">
        <w:rPr>
          <w:rFonts w:ascii="Arial" w:hAnsi="Arial" w:cs="Arial"/>
        </w:rPr>
        <w:t>.</w:t>
      </w:r>
      <w:r w:rsidRPr="00482084">
        <w:rPr>
          <w:rFonts w:ascii="Arial" w:hAnsi="Arial" w:cs="Arial"/>
        </w:rPr>
        <w:t xml:space="preserve"> </w:t>
      </w:r>
      <w:r w:rsidR="00E62272" w:rsidRPr="00482084">
        <w:rPr>
          <w:rFonts w:ascii="Arial" w:hAnsi="Arial" w:cs="Arial"/>
        </w:rPr>
        <w:t>I</w:t>
      </w:r>
      <w:r w:rsidRPr="00482084">
        <w:rPr>
          <w:rFonts w:ascii="Arial" w:hAnsi="Arial" w:cs="Arial"/>
        </w:rPr>
        <w:t xml:space="preserve">n these instances a wider and ongoing conversation with the music leader may be </w:t>
      </w:r>
      <w:r w:rsidR="006217B0" w:rsidRPr="00482084">
        <w:rPr>
          <w:rFonts w:ascii="Arial" w:hAnsi="Arial" w:cs="Arial"/>
        </w:rPr>
        <w:t>necessary</w:t>
      </w:r>
      <w:r w:rsidRPr="00482084">
        <w:rPr>
          <w:rFonts w:ascii="Arial" w:hAnsi="Arial" w:cs="Arial"/>
        </w:rPr>
        <w:t>.</w:t>
      </w:r>
    </w:p>
    <w:p w:rsidR="00E33284" w:rsidRPr="00482084" w:rsidRDefault="00E33284" w:rsidP="001738DD">
      <w:p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 xml:space="preserve">We encourage you to </w:t>
      </w:r>
      <w:r w:rsidR="0005237B" w:rsidRPr="00482084">
        <w:rPr>
          <w:rFonts w:ascii="Arial" w:hAnsi="Arial" w:cs="Arial"/>
        </w:rPr>
        <w:t xml:space="preserve">use the </w:t>
      </w:r>
      <w:r w:rsidR="00E62272" w:rsidRPr="00482084">
        <w:rPr>
          <w:rFonts w:ascii="Arial" w:hAnsi="Arial" w:cs="Arial"/>
        </w:rPr>
        <w:t>Q</w:t>
      </w:r>
      <w:r w:rsidR="0005237B" w:rsidRPr="00482084">
        <w:rPr>
          <w:rFonts w:ascii="Arial" w:hAnsi="Arial" w:cs="Arial"/>
        </w:rPr>
        <w:t xml:space="preserve">uality </w:t>
      </w:r>
      <w:r w:rsidR="00E62272" w:rsidRPr="00482084">
        <w:rPr>
          <w:rFonts w:ascii="Arial" w:hAnsi="Arial" w:cs="Arial"/>
        </w:rPr>
        <w:t>F</w:t>
      </w:r>
      <w:r w:rsidR="0005237B" w:rsidRPr="00482084">
        <w:rPr>
          <w:rFonts w:ascii="Arial" w:hAnsi="Arial" w:cs="Arial"/>
        </w:rPr>
        <w:t>ramework</w:t>
      </w:r>
      <w:r w:rsidRPr="00482084">
        <w:rPr>
          <w:rFonts w:ascii="Arial" w:hAnsi="Arial" w:cs="Arial"/>
        </w:rPr>
        <w:t xml:space="preserve"> in a way that</w:t>
      </w:r>
      <w:r w:rsidR="00E62272" w:rsidRPr="00482084">
        <w:rPr>
          <w:rFonts w:ascii="Arial" w:hAnsi="Arial" w:cs="Arial"/>
        </w:rPr>
        <w:t>’</w:t>
      </w:r>
      <w:r w:rsidRPr="00482084">
        <w:rPr>
          <w:rFonts w:ascii="Arial" w:hAnsi="Arial" w:cs="Arial"/>
        </w:rPr>
        <w:t xml:space="preserve">s appropriate to the capacity and starting point of your organisation or project. Examples of how organisations </w:t>
      </w:r>
      <w:r w:rsidR="00E62272" w:rsidRPr="00482084">
        <w:rPr>
          <w:rFonts w:ascii="Arial" w:hAnsi="Arial" w:cs="Arial"/>
        </w:rPr>
        <w:t xml:space="preserve">have </w:t>
      </w:r>
      <w:r w:rsidRPr="00482084">
        <w:rPr>
          <w:rFonts w:ascii="Arial" w:hAnsi="Arial" w:cs="Arial"/>
        </w:rPr>
        <w:t>us</w:t>
      </w:r>
      <w:r w:rsidR="002B68F6" w:rsidRPr="00482084">
        <w:rPr>
          <w:rFonts w:ascii="Arial" w:hAnsi="Arial" w:cs="Arial"/>
        </w:rPr>
        <w:t>e</w:t>
      </w:r>
      <w:r w:rsidR="00E62272" w:rsidRPr="00482084">
        <w:rPr>
          <w:rFonts w:ascii="Arial" w:hAnsi="Arial" w:cs="Arial"/>
        </w:rPr>
        <w:t>d</w:t>
      </w:r>
      <w:r w:rsidRPr="00482084">
        <w:rPr>
          <w:rFonts w:ascii="Arial" w:hAnsi="Arial" w:cs="Arial"/>
        </w:rPr>
        <w:t xml:space="preserve"> </w:t>
      </w:r>
      <w:r w:rsidR="00E62272" w:rsidRPr="00482084">
        <w:rPr>
          <w:rFonts w:ascii="Arial" w:hAnsi="Arial" w:cs="Arial"/>
          <w:i/>
        </w:rPr>
        <w:t xml:space="preserve">Do, Review, Improve </w:t>
      </w:r>
      <w:r w:rsidRPr="00482084">
        <w:rPr>
          <w:rFonts w:ascii="Arial" w:hAnsi="Arial" w:cs="Arial"/>
        </w:rPr>
        <w:t>include:</w:t>
      </w:r>
    </w:p>
    <w:p w:rsidR="00E33284" w:rsidRPr="00482084" w:rsidRDefault="00E62272" w:rsidP="0005237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>For p</w:t>
      </w:r>
      <w:r w:rsidR="00E33284" w:rsidRPr="00482084">
        <w:rPr>
          <w:rFonts w:ascii="Arial" w:hAnsi="Arial" w:cs="Arial"/>
        </w:rPr>
        <w:t>lanning and termly reflection sessions among the music leader team</w:t>
      </w:r>
    </w:p>
    <w:p w:rsidR="0005237B" w:rsidRPr="00482084" w:rsidRDefault="00E62272" w:rsidP="0005237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>For p</w:t>
      </w:r>
      <w:r w:rsidR="00E33284" w:rsidRPr="00482084">
        <w:rPr>
          <w:rFonts w:ascii="Arial" w:hAnsi="Arial" w:cs="Arial"/>
        </w:rPr>
        <w:t xml:space="preserve">eer observations between music leaders </w:t>
      </w:r>
    </w:p>
    <w:p w:rsidR="00E33284" w:rsidRPr="00482084" w:rsidRDefault="0005237B" w:rsidP="0005237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>To ob</w:t>
      </w:r>
      <w:r w:rsidR="002B68F6" w:rsidRPr="00482084">
        <w:rPr>
          <w:rFonts w:ascii="Arial" w:hAnsi="Arial" w:cs="Arial"/>
        </w:rPr>
        <w:t xml:space="preserve">serve the music leader team to prioritise </w:t>
      </w:r>
      <w:r w:rsidRPr="00482084">
        <w:rPr>
          <w:rFonts w:ascii="Arial" w:hAnsi="Arial" w:cs="Arial"/>
        </w:rPr>
        <w:t xml:space="preserve">workforce training needs </w:t>
      </w:r>
      <w:r w:rsidR="00E33284" w:rsidRPr="00482084">
        <w:rPr>
          <w:rFonts w:ascii="Arial" w:hAnsi="Arial" w:cs="Arial"/>
        </w:rPr>
        <w:t xml:space="preserve"> </w:t>
      </w:r>
    </w:p>
    <w:p w:rsidR="0005237B" w:rsidRPr="00482084" w:rsidRDefault="00E62272" w:rsidP="0005237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>As part of t</w:t>
      </w:r>
      <w:r w:rsidR="0005237B" w:rsidRPr="00482084">
        <w:rPr>
          <w:rFonts w:ascii="Arial" w:hAnsi="Arial" w:cs="Arial"/>
        </w:rPr>
        <w:t xml:space="preserve">raining and induction for music leaders </w:t>
      </w:r>
    </w:p>
    <w:p w:rsidR="002B68F6" w:rsidRPr="00482084" w:rsidRDefault="0005237B" w:rsidP="0005237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 xml:space="preserve">To help identify professional </w:t>
      </w:r>
      <w:r w:rsidR="00955835" w:rsidRPr="00482084">
        <w:rPr>
          <w:rFonts w:ascii="Arial" w:hAnsi="Arial" w:cs="Arial"/>
        </w:rPr>
        <w:t xml:space="preserve">development needs in appraisals or </w:t>
      </w:r>
      <w:r w:rsidRPr="00482084">
        <w:rPr>
          <w:rFonts w:ascii="Arial" w:hAnsi="Arial" w:cs="Arial"/>
        </w:rPr>
        <w:t>supervision</w:t>
      </w:r>
    </w:p>
    <w:p w:rsidR="0005237B" w:rsidRPr="00482084" w:rsidRDefault="002B68F6" w:rsidP="0005237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</w:rPr>
        <w:t>As a source of evidence for workforce outcomes</w:t>
      </w:r>
      <w:r w:rsidR="0005237B" w:rsidRPr="00482084">
        <w:rPr>
          <w:rFonts w:ascii="Arial" w:hAnsi="Arial" w:cs="Arial"/>
        </w:rPr>
        <w:t>.</w:t>
      </w: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DE7865" w:rsidRPr="00482084" w:rsidRDefault="00DE7865" w:rsidP="00DE7865">
      <w:pPr>
        <w:pStyle w:val="ListParagraph"/>
        <w:spacing w:line="360" w:lineRule="auto"/>
        <w:rPr>
          <w:rFonts w:ascii="Arial" w:hAnsi="Arial" w:cs="Arial"/>
        </w:rPr>
      </w:pPr>
    </w:p>
    <w:p w:rsidR="0019128D" w:rsidRPr="00482084" w:rsidRDefault="00DE7865" w:rsidP="0019128D">
      <w:pPr>
        <w:pStyle w:val="Heading1"/>
        <w:rPr>
          <w:rFonts w:ascii="Arial" w:hAnsi="Arial" w:cs="Arial"/>
          <w:sz w:val="24"/>
          <w:szCs w:val="22"/>
        </w:rPr>
      </w:pPr>
      <w:r w:rsidRPr="00482084">
        <w:rPr>
          <w:rFonts w:ascii="Arial" w:hAnsi="Arial" w:cs="Arial"/>
          <w:color w:val="D93D6A" w:themeColor="accent1"/>
          <w:sz w:val="24"/>
          <w:szCs w:val="22"/>
        </w:rPr>
        <w:lastRenderedPageBreak/>
        <w:t xml:space="preserve">Part 1: </w:t>
      </w:r>
      <w:r w:rsidR="0019128D" w:rsidRPr="00482084">
        <w:rPr>
          <w:rFonts w:ascii="Arial" w:hAnsi="Arial" w:cs="Arial"/>
          <w:color w:val="D93D6A" w:themeColor="accent1"/>
          <w:sz w:val="24"/>
          <w:szCs w:val="22"/>
        </w:rPr>
        <w:t>Organisational responsibilities</w:t>
      </w:r>
      <w:r w:rsidRPr="00482084">
        <w:rPr>
          <w:rFonts w:ascii="Arial" w:hAnsi="Arial" w:cs="Arial"/>
          <w:color w:val="D93D6A" w:themeColor="accent1"/>
          <w:sz w:val="24"/>
          <w:szCs w:val="22"/>
        </w:rPr>
        <w:t xml:space="preserve"> criteria</w:t>
      </w:r>
    </w:p>
    <w:p w:rsidR="00BB1865" w:rsidRPr="00482084" w:rsidRDefault="00BB1865" w:rsidP="00BB186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A26DF" w:rsidRPr="00482084" w:rsidTr="004A26DF">
        <w:tc>
          <w:tcPr>
            <w:tcW w:w="4981" w:type="dxa"/>
          </w:tcPr>
          <w:p w:rsidR="004A26DF" w:rsidRPr="00482084" w:rsidRDefault="004A26DF" w:rsidP="0019128D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</w:rPr>
              <w:t>Health and safety of all</w:t>
            </w:r>
          </w:p>
        </w:tc>
        <w:tc>
          <w:tcPr>
            <w:tcW w:w="4981" w:type="dxa"/>
          </w:tcPr>
          <w:p w:rsidR="004A26DF" w:rsidRPr="00482084" w:rsidRDefault="004A26DF" w:rsidP="0019128D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</w:rPr>
              <w:t>Contracting and support for music leaders</w:t>
            </w:r>
          </w:p>
        </w:tc>
      </w:tr>
      <w:tr w:rsidR="004A26DF" w:rsidRPr="00482084" w:rsidTr="004A26DF">
        <w:tc>
          <w:tcPr>
            <w:tcW w:w="4981" w:type="dxa"/>
          </w:tcPr>
          <w:p w:rsidR="00BB1865" w:rsidRPr="00482084" w:rsidRDefault="00BB1865" w:rsidP="004A26DF">
            <w:pPr>
              <w:rPr>
                <w:rFonts w:ascii="Arial" w:hAnsi="Arial" w:cs="Arial"/>
              </w:rPr>
            </w:pPr>
          </w:p>
          <w:p w:rsidR="004A26DF" w:rsidRPr="00482084" w:rsidRDefault="004A26DF" w:rsidP="004A26DF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H1</w:t>
            </w:r>
            <w:r w:rsidR="00BB1865" w:rsidRPr="00482084">
              <w:rPr>
                <w:rFonts w:ascii="Arial" w:hAnsi="Arial" w:cs="Arial"/>
              </w:rPr>
              <w:t xml:space="preserve"> </w:t>
            </w:r>
            <w:r w:rsidRPr="00482084">
              <w:rPr>
                <w:rFonts w:ascii="Arial" w:hAnsi="Arial" w:cs="Arial"/>
              </w:rPr>
              <w:t xml:space="preserve">Appropriate Health and Safety policies and procedures are in place. </w:t>
            </w:r>
          </w:p>
          <w:p w:rsidR="004A26DF" w:rsidRPr="00482084" w:rsidRDefault="004A26DF" w:rsidP="004A26DF">
            <w:pPr>
              <w:rPr>
                <w:rFonts w:ascii="Arial" w:hAnsi="Arial" w:cs="Arial"/>
              </w:rPr>
            </w:pPr>
          </w:p>
          <w:p w:rsidR="004A26DF" w:rsidRPr="00482084" w:rsidRDefault="00BB1865" w:rsidP="004A26DF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H2</w:t>
            </w:r>
            <w:r w:rsidRPr="00482084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="004A26DF" w:rsidRPr="00482084">
              <w:rPr>
                <w:rFonts w:ascii="Arial" w:hAnsi="Arial" w:cs="Arial"/>
              </w:rPr>
              <w:t xml:space="preserve">A Safeguarding and Child Protection policy is in place to protect the welfare of young people and staff (including conducting </w:t>
            </w:r>
            <w:hyperlink r:id="rId10" w:history="1">
              <w:r w:rsidR="004A26DF" w:rsidRPr="00482084">
                <w:rPr>
                  <w:rStyle w:val="Hyperlink"/>
                  <w:rFonts w:ascii="Arial" w:hAnsi="Arial" w:cs="Arial"/>
                </w:rPr>
                <w:t>Disclosure and Barring Service checks</w:t>
              </w:r>
            </w:hyperlink>
            <w:r w:rsidR="004A26DF" w:rsidRPr="00482084">
              <w:rPr>
                <w:rFonts w:ascii="Arial" w:hAnsi="Arial" w:cs="Arial"/>
              </w:rPr>
              <w:t>).</w:t>
            </w:r>
          </w:p>
          <w:p w:rsidR="004A26DF" w:rsidRPr="00482084" w:rsidRDefault="004A26DF" w:rsidP="0019128D">
            <w:pPr>
              <w:rPr>
                <w:rFonts w:ascii="Arial" w:hAnsi="Arial" w:cs="Arial"/>
                <w:b/>
              </w:rPr>
            </w:pPr>
          </w:p>
        </w:tc>
        <w:tc>
          <w:tcPr>
            <w:tcW w:w="4981" w:type="dxa"/>
          </w:tcPr>
          <w:p w:rsidR="00BB1865" w:rsidRPr="00482084" w:rsidRDefault="00BB1865" w:rsidP="004A26DF">
            <w:pPr>
              <w:rPr>
                <w:rFonts w:ascii="Arial" w:hAnsi="Arial" w:cs="Arial"/>
              </w:rPr>
            </w:pPr>
          </w:p>
          <w:p w:rsidR="004A26DF" w:rsidRPr="00482084" w:rsidRDefault="00221B73" w:rsidP="004A26DF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C1</w:t>
            </w:r>
            <w:r w:rsidRPr="00482084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="004A26DF" w:rsidRPr="00482084">
              <w:rPr>
                <w:rFonts w:ascii="Arial" w:hAnsi="Arial" w:cs="Arial"/>
              </w:rPr>
              <w:t>Contracts include time for structured reflection and evaluation activities with key staff or volunteers involved in planning and delivery.</w:t>
            </w:r>
          </w:p>
          <w:p w:rsidR="004A26DF" w:rsidRPr="00482084" w:rsidRDefault="004A26DF" w:rsidP="004A26DF">
            <w:pPr>
              <w:rPr>
                <w:rFonts w:ascii="Arial" w:hAnsi="Arial" w:cs="Arial"/>
                <w:color w:val="000000" w:themeColor="text1"/>
              </w:rPr>
            </w:pPr>
          </w:p>
          <w:p w:rsidR="004A26DF" w:rsidRPr="00482084" w:rsidRDefault="00221B73" w:rsidP="004A26DF">
            <w:pPr>
              <w:rPr>
                <w:rFonts w:ascii="Arial" w:hAnsi="Arial" w:cs="Arial"/>
                <w:color w:val="000000" w:themeColor="text1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C2</w:t>
            </w:r>
            <w:r w:rsidRPr="0048208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A26DF" w:rsidRPr="00482084">
              <w:rPr>
                <w:rFonts w:ascii="Arial" w:hAnsi="Arial" w:cs="Arial"/>
                <w:color w:val="000000" w:themeColor="text1"/>
              </w:rPr>
              <w:t>Contracts include clear expectations around music leader planning, including short, medium and long-term planning. Plans should be flexible and adaptable.</w:t>
            </w:r>
          </w:p>
          <w:p w:rsidR="004A26DF" w:rsidRPr="00482084" w:rsidRDefault="004A26DF" w:rsidP="004A26DF">
            <w:pPr>
              <w:rPr>
                <w:rFonts w:ascii="Arial" w:hAnsi="Arial" w:cs="Arial"/>
                <w:color w:val="000000" w:themeColor="text1"/>
              </w:rPr>
            </w:pPr>
          </w:p>
          <w:p w:rsidR="004A26DF" w:rsidRPr="00482084" w:rsidRDefault="00221B73" w:rsidP="004A26DF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C3</w:t>
            </w:r>
            <w:r w:rsidRPr="00482084">
              <w:rPr>
                <w:rFonts w:ascii="Arial" w:hAnsi="Arial" w:cs="Arial"/>
              </w:rPr>
              <w:t xml:space="preserve"> </w:t>
            </w:r>
            <w:r w:rsidR="004A26DF" w:rsidRPr="00482084">
              <w:rPr>
                <w:rFonts w:ascii="Arial" w:hAnsi="Arial" w:cs="Arial"/>
              </w:rPr>
              <w:t>Roles and responsibilities of all those involved in the planning and delivery of sessions are clearly outlined.</w:t>
            </w:r>
          </w:p>
          <w:p w:rsidR="004A26DF" w:rsidRPr="00482084" w:rsidRDefault="004A26DF" w:rsidP="004A26DF">
            <w:pPr>
              <w:rPr>
                <w:rFonts w:ascii="Arial" w:hAnsi="Arial" w:cs="Arial"/>
              </w:rPr>
            </w:pPr>
          </w:p>
          <w:p w:rsidR="004A26DF" w:rsidRPr="00482084" w:rsidRDefault="00221B73" w:rsidP="004A26DF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C4</w:t>
            </w:r>
            <w:r w:rsidRPr="00482084">
              <w:rPr>
                <w:rFonts w:ascii="Arial" w:hAnsi="Arial" w:cs="Arial"/>
              </w:rPr>
              <w:t xml:space="preserve"> </w:t>
            </w:r>
            <w:r w:rsidR="004A26DF" w:rsidRPr="00482084">
              <w:rPr>
                <w:rFonts w:ascii="Arial" w:hAnsi="Arial" w:cs="Arial"/>
              </w:rPr>
              <w:t>Organisations support the emotional wellbeing of staff with regular catch-up/supervision sessions</w:t>
            </w:r>
          </w:p>
          <w:p w:rsidR="004A26DF" w:rsidRPr="00482084" w:rsidRDefault="004A26DF" w:rsidP="004A26DF">
            <w:pPr>
              <w:rPr>
                <w:rFonts w:ascii="Arial" w:hAnsi="Arial" w:cs="Arial"/>
              </w:rPr>
            </w:pPr>
          </w:p>
          <w:p w:rsidR="004A26DF" w:rsidRPr="00482084" w:rsidRDefault="00221B73" w:rsidP="004A26DF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C5</w:t>
            </w:r>
            <w:r w:rsidRPr="00482084">
              <w:rPr>
                <w:rFonts w:ascii="Arial" w:hAnsi="Arial" w:cs="Arial"/>
              </w:rPr>
              <w:t xml:space="preserve"> </w:t>
            </w:r>
            <w:r w:rsidR="004A26DF" w:rsidRPr="00482084">
              <w:rPr>
                <w:rFonts w:ascii="Arial" w:hAnsi="Arial" w:cs="Arial"/>
              </w:rPr>
              <w:t xml:space="preserve">Organisations seek to support music leaders’ training and development needs. </w:t>
            </w:r>
          </w:p>
          <w:p w:rsidR="004A26DF" w:rsidRPr="00482084" w:rsidRDefault="004A26DF" w:rsidP="0019128D">
            <w:pPr>
              <w:rPr>
                <w:rFonts w:ascii="Arial" w:hAnsi="Arial" w:cs="Arial"/>
                <w:b/>
              </w:rPr>
            </w:pPr>
          </w:p>
        </w:tc>
      </w:tr>
      <w:tr w:rsidR="004A26DF" w:rsidRPr="00482084" w:rsidTr="004A26DF">
        <w:tc>
          <w:tcPr>
            <w:tcW w:w="4981" w:type="dxa"/>
          </w:tcPr>
          <w:p w:rsidR="004A26DF" w:rsidRPr="00482084" w:rsidRDefault="004A26DF" w:rsidP="0019128D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</w:rPr>
              <w:t>Young people’s pastoral and progression needs</w:t>
            </w:r>
          </w:p>
        </w:tc>
        <w:tc>
          <w:tcPr>
            <w:tcW w:w="4981" w:type="dxa"/>
          </w:tcPr>
          <w:p w:rsidR="003B4CC1" w:rsidRPr="00482084" w:rsidRDefault="003B4CC1" w:rsidP="003B4CC1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</w:rPr>
              <w:t>Planning</w:t>
            </w:r>
            <w:r w:rsidR="00937CA0" w:rsidRPr="00482084">
              <w:rPr>
                <w:rFonts w:ascii="Arial" w:hAnsi="Arial" w:cs="Arial"/>
                <w:b/>
              </w:rPr>
              <w:t xml:space="preserve"> and e</w:t>
            </w:r>
            <w:r w:rsidRPr="00482084">
              <w:rPr>
                <w:rFonts w:ascii="Arial" w:hAnsi="Arial" w:cs="Arial"/>
                <w:b/>
              </w:rPr>
              <w:t>valuation</w:t>
            </w:r>
          </w:p>
          <w:p w:rsidR="004A26DF" w:rsidRPr="00482084" w:rsidRDefault="004A26DF" w:rsidP="0019128D">
            <w:pPr>
              <w:rPr>
                <w:rFonts w:ascii="Arial" w:hAnsi="Arial" w:cs="Arial"/>
                <w:b/>
              </w:rPr>
            </w:pPr>
          </w:p>
        </w:tc>
      </w:tr>
      <w:tr w:rsidR="004A26DF" w:rsidRPr="00482084" w:rsidTr="004A26DF">
        <w:tc>
          <w:tcPr>
            <w:tcW w:w="4981" w:type="dxa"/>
          </w:tcPr>
          <w:p w:rsidR="00BB1865" w:rsidRPr="00482084" w:rsidRDefault="00BB1865" w:rsidP="004A26DF">
            <w:pPr>
              <w:rPr>
                <w:rFonts w:ascii="Arial" w:hAnsi="Arial" w:cs="Arial"/>
              </w:rPr>
            </w:pPr>
          </w:p>
          <w:p w:rsidR="004A26DF" w:rsidRPr="00482084" w:rsidRDefault="00BB1865" w:rsidP="004A26DF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P</w:t>
            </w:r>
            <w:r w:rsidR="003B4CC1" w:rsidRPr="00482084">
              <w:rPr>
                <w:rFonts w:ascii="Arial" w:hAnsi="Arial" w:cs="Arial"/>
                <w:b/>
                <w:color w:val="0094A1"/>
                <w:sz w:val="24"/>
              </w:rPr>
              <w:t>P</w:t>
            </w:r>
            <w:r w:rsidR="00221B73" w:rsidRPr="00482084">
              <w:rPr>
                <w:rFonts w:ascii="Arial" w:hAnsi="Arial" w:cs="Arial"/>
                <w:b/>
                <w:color w:val="0094A1"/>
                <w:sz w:val="24"/>
              </w:rPr>
              <w:t>1</w:t>
            </w:r>
            <w:r w:rsidR="00221B73" w:rsidRPr="00482084">
              <w:rPr>
                <w:rFonts w:ascii="Arial" w:hAnsi="Arial" w:cs="Arial"/>
              </w:rPr>
              <w:t xml:space="preserve"> </w:t>
            </w:r>
            <w:r w:rsidR="004A26DF" w:rsidRPr="00482084">
              <w:rPr>
                <w:rFonts w:ascii="Arial" w:hAnsi="Arial" w:cs="Arial"/>
              </w:rPr>
              <w:t>Appropriate pastoral support is provided for young people.</w:t>
            </w:r>
          </w:p>
          <w:p w:rsidR="004A26DF" w:rsidRPr="00482084" w:rsidRDefault="004A26DF" w:rsidP="004A26DF">
            <w:pPr>
              <w:rPr>
                <w:rFonts w:ascii="Arial" w:hAnsi="Arial" w:cs="Arial"/>
              </w:rPr>
            </w:pPr>
          </w:p>
          <w:p w:rsidR="004A26DF" w:rsidRPr="00482084" w:rsidRDefault="00BB1865" w:rsidP="004A26DF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P</w:t>
            </w:r>
            <w:r w:rsidR="003B4CC1" w:rsidRPr="00482084">
              <w:rPr>
                <w:rFonts w:ascii="Arial" w:hAnsi="Arial" w:cs="Arial"/>
                <w:b/>
                <w:color w:val="0094A1"/>
                <w:sz w:val="24"/>
              </w:rPr>
              <w:t>P</w:t>
            </w:r>
            <w:r w:rsidR="00221B73" w:rsidRPr="00482084">
              <w:rPr>
                <w:rFonts w:ascii="Arial" w:hAnsi="Arial" w:cs="Arial"/>
                <w:b/>
                <w:color w:val="0094A1"/>
                <w:sz w:val="24"/>
              </w:rPr>
              <w:t>2</w:t>
            </w:r>
            <w:r w:rsidR="00221B73" w:rsidRPr="00482084">
              <w:rPr>
                <w:rFonts w:ascii="Arial" w:hAnsi="Arial" w:cs="Arial"/>
              </w:rPr>
              <w:t xml:space="preserve"> </w:t>
            </w:r>
            <w:r w:rsidR="004A26DF" w:rsidRPr="00482084">
              <w:rPr>
                <w:rFonts w:ascii="Arial" w:hAnsi="Arial" w:cs="Arial"/>
              </w:rPr>
              <w:t>When participants are referred by a</w:t>
            </w:r>
            <w:r w:rsidR="00955835" w:rsidRPr="00482084">
              <w:rPr>
                <w:rFonts w:ascii="Arial" w:hAnsi="Arial" w:cs="Arial"/>
              </w:rPr>
              <w:t>nother</w:t>
            </w:r>
            <w:r w:rsidR="004A26DF" w:rsidRPr="00482084">
              <w:rPr>
                <w:rFonts w:ascii="Arial" w:hAnsi="Arial" w:cs="Arial"/>
              </w:rPr>
              <w:t xml:space="preserve"> </w:t>
            </w:r>
            <w:r w:rsidR="00955835" w:rsidRPr="00482084">
              <w:rPr>
                <w:rFonts w:ascii="Arial" w:hAnsi="Arial" w:cs="Arial"/>
              </w:rPr>
              <w:t>organisation</w:t>
            </w:r>
            <w:r w:rsidR="004A26DF" w:rsidRPr="00482084">
              <w:rPr>
                <w:rFonts w:ascii="Arial" w:hAnsi="Arial" w:cs="Arial"/>
              </w:rPr>
              <w:t xml:space="preserve">, information </w:t>
            </w:r>
            <w:r w:rsidR="00955835" w:rsidRPr="00482084">
              <w:rPr>
                <w:rFonts w:ascii="Arial" w:hAnsi="Arial" w:cs="Arial"/>
              </w:rPr>
              <w:t xml:space="preserve">is requested to </w:t>
            </w:r>
            <w:r w:rsidR="004A26DF" w:rsidRPr="00482084">
              <w:rPr>
                <w:rFonts w:ascii="Arial" w:hAnsi="Arial" w:cs="Arial"/>
              </w:rPr>
              <w:t xml:space="preserve">inform planning and communication (for example about musical ability and experience, pastoral needs, special educational needs and/or disabilities). </w:t>
            </w:r>
          </w:p>
          <w:p w:rsidR="004A26DF" w:rsidRPr="00482084" w:rsidRDefault="004A26DF" w:rsidP="004A26DF">
            <w:pPr>
              <w:rPr>
                <w:rFonts w:ascii="Arial" w:hAnsi="Arial" w:cs="Arial"/>
              </w:rPr>
            </w:pPr>
          </w:p>
          <w:p w:rsidR="004A26DF" w:rsidRPr="00482084" w:rsidRDefault="00BB1865" w:rsidP="004A26DF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P</w:t>
            </w:r>
            <w:r w:rsidR="003B4CC1" w:rsidRPr="00482084">
              <w:rPr>
                <w:rFonts w:ascii="Arial" w:hAnsi="Arial" w:cs="Arial"/>
                <w:b/>
                <w:color w:val="0094A1"/>
                <w:sz w:val="24"/>
              </w:rPr>
              <w:t>P</w:t>
            </w:r>
            <w:r w:rsidR="00221B73" w:rsidRPr="00482084">
              <w:rPr>
                <w:rFonts w:ascii="Arial" w:hAnsi="Arial" w:cs="Arial"/>
                <w:b/>
                <w:color w:val="0094A1"/>
                <w:sz w:val="24"/>
              </w:rPr>
              <w:t>3</w:t>
            </w:r>
            <w:r w:rsidR="00221B73" w:rsidRPr="00482084">
              <w:rPr>
                <w:rFonts w:ascii="Arial" w:hAnsi="Arial" w:cs="Arial"/>
              </w:rPr>
              <w:t xml:space="preserve"> </w:t>
            </w:r>
            <w:r w:rsidR="004A26DF" w:rsidRPr="00482084">
              <w:rPr>
                <w:rFonts w:ascii="Arial" w:hAnsi="Arial" w:cs="Arial"/>
              </w:rPr>
              <w:t xml:space="preserve">Organisations enable music leaders to develop up-to-date knowledge of progression routes, so that young people can be signposted to </w:t>
            </w:r>
            <w:r w:rsidR="006217B0" w:rsidRPr="00482084">
              <w:rPr>
                <w:rFonts w:ascii="Arial" w:hAnsi="Arial" w:cs="Arial"/>
              </w:rPr>
              <w:t>relevant</w:t>
            </w:r>
            <w:r w:rsidR="004A26DF" w:rsidRPr="00482084">
              <w:rPr>
                <w:rFonts w:ascii="Arial" w:hAnsi="Arial" w:cs="Arial"/>
              </w:rPr>
              <w:t xml:space="preserve"> opportunities beyond the programme.</w:t>
            </w:r>
          </w:p>
          <w:p w:rsidR="004A26DF" w:rsidRPr="00482084" w:rsidRDefault="004A26DF" w:rsidP="0019128D">
            <w:pPr>
              <w:rPr>
                <w:rFonts w:ascii="Arial" w:hAnsi="Arial" w:cs="Arial"/>
                <w:b/>
              </w:rPr>
            </w:pPr>
          </w:p>
        </w:tc>
        <w:tc>
          <w:tcPr>
            <w:tcW w:w="4981" w:type="dxa"/>
          </w:tcPr>
          <w:p w:rsidR="00BB1865" w:rsidRPr="00482084" w:rsidRDefault="00BB1865" w:rsidP="003B4CC1">
            <w:pPr>
              <w:rPr>
                <w:rFonts w:ascii="Arial" w:hAnsi="Arial" w:cs="Arial"/>
              </w:rPr>
            </w:pPr>
          </w:p>
          <w:p w:rsidR="003B4CC1" w:rsidRPr="00482084" w:rsidRDefault="00221B73" w:rsidP="003B4CC1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PE1</w:t>
            </w:r>
            <w:r w:rsidRPr="00482084">
              <w:rPr>
                <w:rFonts w:ascii="Arial" w:hAnsi="Arial" w:cs="Arial"/>
              </w:rPr>
              <w:t xml:space="preserve"> </w:t>
            </w:r>
            <w:r w:rsidR="003B4CC1" w:rsidRPr="00482084">
              <w:rPr>
                <w:rFonts w:ascii="Arial" w:hAnsi="Arial" w:cs="Arial"/>
              </w:rPr>
              <w:t>Programmes are planned to ensure that duration of contact time and frequency of engagement are sufficient to achieve the intended outcomes.</w:t>
            </w:r>
          </w:p>
          <w:p w:rsidR="003B4CC1" w:rsidRPr="00482084" w:rsidRDefault="003B4CC1" w:rsidP="003B4CC1">
            <w:pPr>
              <w:rPr>
                <w:rFonts w:ascii="Arial" w:hAnsi="Arial" w:cs="Arial"/>
              </w:rPr>
            </w:pPr>
          </w:p>
          <w:p w:rsidR="003B4CC1" w:rsidRPr="00482084" w:rsidRDefault="00221B73" w:rsidP="003B4CC1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PE2</w:t>
            </w:r>
            <w:r w:rsidRPr="00482084">
              <w:rPr>
                <w:rFonts w:ascii="Arial" w:hAnsi="Arial" w:cs="Arial"/>
              </w:rPr>
              <w:t xml:space="preserve"> </w:t>
            </w:r>
            <w:r w:rsidR="003B4CC1" w:rsidRPr="00482084">
              <w:rPr>
                <w:rFonts w:ascii="Arial" w:hAnsi="Arial" w:cs="Arial"/>
              </w:rPr>
              <w:t>Evaluation activities are devised and scheduled before delivery commences.</w:t>
            </w:r>
          </w:p>
          <w:p w:rsidR="004A26DF" w:rsidRPr="00482084" w:rsidRDefault="004A26DF" w:rsidP="0019128D">
            <w:pPr>
              <w:rPr>
                <w:rFonts w:ascii="Arial" w:hAnsi="Arial" w:cs="Arial"/>
              </w:rPr>
            </w:pPr>
          </w:p>
          <w:p w:rsidR="00FE57AC" w:rsidRPr="00482084" w:rsidRDefault="00221B73" w:rsidP="0019128D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PE3</w:t>
            </w:r>
            <w:r w:rsidRPr="00482084">
              <w:rPr>
                <w:rFonts w:ascii="Arial" w:hAnsi="Arial" w:cs="Arial"/>
              </w:rPr>
              <w:t xml:space="preserve"> </w:t>
            </w:r>
            <w:r w:rsidR="00FE57AC" w:rsidRPr="00482084">
              <w:rPr>
                <w:rFonts w:ascii="Arial" w:hAnsi="Arial" w:cs="Arial"/>
              </w:rPr>
              <w:t>Organisations ensure that evaluation activities are carried out as planned.</w:t>
            </w:r>
          </w:p>
        </w:tc>
      </w:tr>
    </w:tbl>
    <w:p w:rsidR="0019128D" w:rsidRPr="00482084" w:rsidRDefault="0019128D" w:rsidP="0019128D">
      <w:pPr>
        <w:rPr>
          <w:rFonts w:ascii="Arial" w:hAnsi="Arial" w:cs="Arial"/>
          <w:b/>
        </w:rPr>
      </w:pPr>
    </w:p>
    <w:p w:rsidR="00F25B2E" w:rsidRPr="00482084" w:rsidRDefault="00F25B2E">
      <w:pPr>
        <w:rPr>
          <w:rFonts w:ascii="Arial" w:hAnsi="Arial" w:cs="Arial"/>
          <w:b/>
          <w:color w:val="000000"/>
        </w:rPr>
      </w:pPr>
      <w:r w:rsidRPr="00482084">
        <w:rPr>
          <w:rFonts w:ascii="Arial" w:hAnsi="Arial" w:cs="Arial"/>
          <w:b/>
          <w:color w:val="000000"/>
        </w:rPr>
        <w:br w:type="page"/>
      </w:r>
    </w:p>
    <w:p w:rsidR="002242CA" w:rsidRPr="00482084" w:rsidRDefault="00DE7865" w:rsidP="0006621D">
      <w:pPr>
        <w:pStyle w:val="Heading1"/>
        <w:rPr>
          <w:rFonts w:ascii="Arial" w:hAnsi="Arial" w:cs="Arial"/>
          <w:color w:val="D93D6A" w:themeColor="accent1"/>
          <w:sz w:val="24"/>
          <w:szCs w:val="24"/>
        </w:rPr>
      </w:pPr>
      <w:r w:rsidRPr="00482084">
        <w:rPr>
          <w:rFonts w:ascii="Arial" w:hAnsi="Arial" w:cs="Arial"/>
          <w:color w:val="D93D6A" w:themeColor="accent1"/>
          <w:sz w:val="24"/>
          <w:szCs w:val="24"/>
        </w:rPr>
        <w:lastRenderedPageBreak/>
        <w:t xml:space="preserve">Part 2: Session </w:t>
      </w:r>
      <w:r w:rsidR="00B82C59" w:rsidRPr="00482084">
        <w:rPr>
          <w:rFonts w:ascii="Arial" w:hAnsi="Arial" w:cs="Arial"/>
          <w:color w:val="D93D6A" w:themeColor="accent1"/>
          <w:sz w:val="24"/>
          <w:szCs w:val="24"/>
        </w:rPr>
        <w:t>criteria</w:t>
      </w:r>
      <w:r w:rsidR="00BF1635" w:rsidRPr="00482084">
        <w:rPr>
          <w:rFonts w:ascii="Arial" w:hAnsi="Arial" w:cs="Arial"/>
          <w:color w:val="D93D6A" w:themeColor="accent1"/>
          <w:sz w:val="24"/>
          <w:szCs w:val="24"/>
        </w:rPr>
        <w:t xml:space="preserve"> </w:t>
      </w:r>
    </w:p>
    <w:p w:rsidR="00856B4E" w:rsidRPr="00482084" w:rsidRDefault="00856B4E" w:rsidP="00856B4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7"/>
        <w:gridCol w:w="4995"/>
      </w:tblGrid>
      <w:tr w:rsidR="004510B9" w:rsidRPr="00482084" w:rsidTr="004510B9">
        <w:tc>
          <w:tcPr>
            <w:tcW w:w="4967" w:type="dxa"/>
          </w:tcPr>
          <w:p w:rsidR="004510B9" w:rsidRPr="00482084" w:rsidRDefault="004510B9" w:rsidP="002D738E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</w:rPr>
              <w:t>Young people centred</w:t>
            </w:r>
          </w:p>
        </w:tc>
        <w:tc>
          <w:tcPr>
            <w:tcW w:w="4995" w:type="dxa"/>
          </w:tcPr>
          <w:p w:rsidR="004510B9" w:rsidRPr="00482084" w:rsidRDefault="004510B9" w:rsidP="002D738E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</w:rPr>
              <w:t>Music leader practice</w:t>
            </w:r>
          </w:p>
        </w:tc>
      </w:tr>
      <w:tr w:rsidR="004510B9" w:rsidRPr="00482084" w:rsidTr="004510B9">
        <w:tc>
          <w:tcPr>
            <w:tcW w:w="4967" w:type="dxa"/>
          </w:tcPr>
          <w:p w:rsidR="00221B73" w:rsidRPr="00482084" w:rsidRDefault="00221B73" w:rsidP="002D738E">
            <w:pPr>
              <w:rPr>
                <w:rFonts w:ascii="Arial" w:hAnsi="Arial" w:cs="Arial"/>
                <w:b/>
                <w:color w:val="A70063"/>
                <w:sz w:val="24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Y1</w:t>
            </w:r>
            <w:r w:rsidRPr="00482084">
              <w:rPr>
                <w:rFonts w:ascii="Arial" w:hAnsi="Arial" w:cs="Arial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 xml:space="preserve">Music-making </w:t>
            </w:r>
            <w:r w:rsidR="006E286B" w:rsidRPr="00482084">
              <w:rPr>
                <w:rFonts w:ascii="Arial" w:hAnsi="Arial" w:cs="Arial"/>
              </w:rPr>
              <w:t>reflects the young people’s interests</w:t>
            </w:r>
            <w:r w:rsidR="004510B9" w:rsidRPr="00482084">
              <w:rPr>
                <w:rFonts w:ascii="Arial" w:hAnsi="Arial" w:cs="Arial"/>
              </w:rPr>
              <w:t xml:space="preserve">, with recognition of their existing musical identities.  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Y2</w:t>
            </w:r>
            <w:r w:rsidRPr="00482084">
              <w:rPr>
                <w:rFonts w:ascii="Arial" w:hAnsi="Arial" w:cs="Arial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>Young people ex</w:t>
            </w:r>
            <w:r w:rsidR="003D22D4" w:rsidRPr="00482084">
              <w:rPr>
                <w:rFonts w:ascii="Arial" w:hAnsi="Arial" w:cs="Arial"/>
              </w:rPr>
              <w:t>perience equality of engagement and</w:t>
            </w:r>
            <w:r w:rsidR="004510B9" w:rsidRPr="00482084">
              <w:rPr>
                <w:rFonts w:ascii="Arial" w:hAnsi="Arial" w:cs="Arial"/>
              </w:rPr>
              <w:t xml:space="preserve"> no participant is discriminated against.</w:t>
            </w:r>
            <w:r w:rsidR="00AC6C7A" w:rsidRPr="00482084">
              <w:rPr>
                <w:rFonts w:ascii="Arial" w:hAnsi="Arial" w:cs="Arial"/>
              </w:rPr>
              <w:t xml:space="preserve"> </w:t>
            </w:r>
            <w:r w:rsidR="00E718AA" w:rsidRPr="00482084">
              <w:rPr>
                <w:rFonts w:ascii="Arial" w:hAnsi="Arial" w:cs="Arial"/>
              </w:rPr>
              <w:t>Their</w:t>
            </w:r>
            <w:r w:rsidR="00AC6C7A" w:rsidRPr="00482084">
              <w:rPr>
                <w:rFonts w:ascii="Arial" w:hAnsi="Arial" w:cs="Arial"/>
              </w:rPr>
              <w:t xml:space="preserve"> vi</w:t>
            </w:r>
            <w:r w:rsidR="00E718AA" w:rsidRPr="00482084">
              <w:rPr>
                <w:rFonts w:ascii="Arial" w:hAnsi="Arial" w:cs="Arial"/>
              </w:rPr>
              <w:t>ews are integral to the session.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Y3</w:t>
            </w:r>
            <w:r w:rsidRPr="00482084">
              <w:rPr>
                <w:rFonts w:ascii="Arial" w:hAnsi="Arial" w:cs="Arial"/>
              </w:rPr>
              <w:t xml:space="preserve"> </w:t>
            </w:r>
            <w:proofErr w:type="gramStart"/>
            <w:r w:rsidR="004510B9" w:rsidRPr="00482084">
              <w:rPr>
                <w:rFonts w:ascii="Arial" w:hAnsi="Arial" w:cs="Arial"/>
              </w:rPr>
              <w:t>The young people’s musical, personal and social development are</w:t>
            </w:r>
            <w:proofErr w:type="gramEnd"/>
            <w:r w:rsidR="004510B9" w:rsidRPr="00482084">
              <w:rPr>
                <w:rFonts w:ascii="Arial" w:hAnsi="Arial" w:cs="Arial"/>
              </w:rPr>
              <w:t xml:space="preserve"> monitored, and achievements are celebrated and valued.  Young people are supported by music leaders to set their own goals and targets.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Y4</w:t>
            </w:r>
            <w:r w:rsidRPr="00482084">
              <w:rPr>
                <w:rFonts w:ascii="Arial" w:hAnsi="Arial" w:cs="Arial"/>
                <w:color w:val="0094A1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>Young people receive clear feedback on their work, identifying next steps for individual improvement. Young people are encouraged to participate in this process through structured peer and self-reflection. Comparison to others is only made where appropriate.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Y5</w:t>
            </w:r>
            <w:r w:rsidRPr="00482084">
              <w:rPr>
                <w:rFonts w:ascii="Arial" w:hAnsi="Arial" w:cs="Arial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 xml:space="preserve">The music leader and/or project staff identify </w:t>
            </w:r>
            <w:r w:rsidR="002B68F6" w:rsidRPr="00482084">
              <w:rPr>
                <w:rFonts w:ascii="Arial" w:hAnsi="Arial" w:cs="Arial"/>
              </w:rPr>
              <w:t>the</w:t>
            </w:r>
            <w:r w:rsidR="004510B9" w:rsidRPr="00482084">
              <w:rPr>
                <w:rFonts w:ascii="Arial" w:hAnsi="Arial" w:cs="Arial"/>
              </w:rPr>
              <w:t xml:space="preserve"> need for </w:t>
            </w:r>
            <w:r w:rsidR="002B68F6" w:rsidRPr="00482084">
              <w:rPr>
                <w:rFonts w:ascii="Arial" w:hAnsi="Arial" w:cs="Arial"/>
              </w:rPr>
              <w:t xml:space="preserve">any </w:t>
            </w:r>
            <w:r w:rsidR="004510B9" w:rsidRPr="00482084">
              <w:rPr>
                <w:rFonts w:ascii="Arial" w:hAnsi="Arial" w:cs="Arial"/>
              </w:rPr>
              <w:t>additional pastoral or other support, and seek to provide or signpost to this.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</w:tc>
        <w:tc>
          <w:tcPr>
            <w:tcW w:w="4995" w:type="dxa"/>
          </w:tcPr>
          <w:p w:rsidR="00221B73" w:rsidRPr="00482084" w:rsidRDefault="00221B73" w:rsidP="002D738E">
            <w:pPr>
              <w:rPr>
                <w:rFonts w:ascii="Arial" w:hAnsi="Arial" w:cs="Arial"/>
                <w:b/>
                <w:color w:val="A70063"/>
                <w:sz w:val="24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M1</w:t>
            </w:r>
            <w:r w:rsidRPr="00482084">
              <w:rPr>
                <w:rFonts w:ascii="Arial" w:hAnsi="Arial" w:cs="Arial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 xml:space="preserve">The music leader has </w:t>
            </w:r>
            <w:r w:rsidR="006217B0" w:rsidRPr="00482084">
              <w:rPr>
                <w:rFonts w:ascii="Arial" w:hAnsi="Arial" w:cs="Arial"/>
              </w:rPr>
              <w:t>relevant</w:t>
            </w:r>
            <w:r w:rsidR="004510B9" w:rsidRPr="00482084">
              <w:rPr>
                <w:rFonts w:ascii="Arial" w:hAnsi="Arial" w:cs="Arial"/>
              </w:rPr>
              <w:t xml:space="preserve"> musical competence, and is both an able practitioner and </w:t>
            </w:r>
            <w:r w:rsidR="00E718AA" w:rsidRPr="00482084">
              <w:rPr>
                <w:rFonts w:ascii="Arial" w:hAnsi="Arial" w:cs="Arial"/>
              </w:rPr>
              <w:t>positive role model.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M2</w:t>
            </w:r>
            <w:r w:rsidRPr="00482084">
              <w:rPr>
                <w:rFonts w:ascii="Arial" w:hAnsi="Arial" w:cs="Arial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>The music leader has a clear intention and has planned the session accordingly, whil</w:t>
            </w:r>
            <w:r w:rsidR="001A15A1" w:rsidRPr="00482084">
              <w:rPr>
                <w:rFonts w:ascii="Arial" w:hAnsi="Arial" w:cs="Arial"/>
              </w:rPr>
              <w:t>e</w:t>
            </w:r>
            <w:r w:rsidR="004510B9" w:rsidRPr="00482084">
              <w:rPr>
                <w:rFonts w:ascii="Arial" w:hAnsi="Arial" w:cs="Arial"/>
              </w:rPr>
              <w:t xml:space="preserve"> retaining room for flexibility.  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M3</w:t>
            </w:r>
            <w:r w:rsidRPr="00482084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>The music leader plans sessions that enable young people to make progress and</w:t>
            </w:r>
            <w:r w:rsidR="001A15A1" w:rsidRPr="00482084">
              <w:rPr>
                <w:rFonts w:ascii="Arial" w:hAnsi="Arial" w:cs="Arial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>nurture</w:t>
            </w:r>
            <w:r w:rsidR="007B4BC3" w:rsidRPr="00482084">
              <w:rPr>
                <w:rFonts w:ascii="Arial" w:hAnsi="Arial" w:cs="Arial"/>
              </w:rPr>
              <w:t>s</w:t>
            </w:r>
            <w:r w:rsidR="004510B9" w:rsidRPr="00482084">
              <w:rPr>
                <w:rFonts w:ascii="Arial" w:hAnsi="Arial" w:cs="Arial"/>
              </w:rPr>
              <w:t xml:space="preserve"> their understanding of what it means to be a musician.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</w:rPr>
              <w:t xml:space="preserve">  </w:t>
            </w:r>
          </w:p>
          <w:p w:rsidR="004510B9" w:rsidRPr="00482084" w:rsidRDefault="00221B73" w:rsidP="002D738E">
            <w:pPr>
              <w:rPr>
                <w:rFonts w:ascii="Arial" w:hAnsi="Arial" w:cs="Arial"/>
                <w:color w:val="000000" w:themeColor="text1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M4</w:t>
            </w:r>
            <w:r w:rsidRPr="00482084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 xml:space="preserve">The music leader regularly checks young people’s understanding. </w:t>
            </w:r>
            <w:r w:rsidR="004510B9" w:rsidRPr="00482084">
              <w:rPr>
                <w:rFonts w:ascii="Arial" w:hAnsi="Arial" w:cs="Arial"/>
                <w:color w:val="000000" w:themeColor="text1"/>
              </w:rPr>
              <w:t xml:space="preserve">They reflect on their own practice: activities are reviewed and adapted over the course of the session according to how the young people respond.  </w:t>
            </w:r>
          </w:p>
          <w:p w:rsidR="004510B9" w:rsidRPr="00482084" w:rsidRDefault="004510B9" w:rsidP="002D738E">
            <w:pPr>
              <w:rPr>
                <w:rFonts w:ascii="Arial" w:hAnsi="Arial" w:cs="Arial"/>
                <w:color w:val="000000" w:themeColor="text1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  <w:color w:val="000000" w:themeColor="text1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M5</w:t>
            </w:r>
            <w:r w:rsidRPr="00482084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="004510B9" w:rsidRPr="00482084">
              <w:rPr>
                <w:rFonts w:ascii="Arial" w:hAnsi="Arial" w:cs="Arial"/>
                <w:color w:val="000000" w:themeColor="text1"/>
              </w:rPr>
              <w:t xml:space="preserve">All project </w:t>
            </w:r>
            <w:proofErr w:type="gramStart"/>
            <w:r w:rsidR="004510B9" w:rsidRPr="00482084">
              <w:rPr>
                <w:rFonts w:ascii="Arial" w:hAnsi="Arial" w:cs="Arial"/>
                <w:color w:val="000000" w:themeColor="text1"/>
              </w:rPr>
              <w:t>staff are</w:t>
            </w:r>
            <w:proofErr w:type="gramEnd"/>
            <w:r w:rsidR="004510B9" w:rsidRPr="00482084">
              <w:rPr>
                <w:rFonts w:ascii="Arial" w:hAnsi="Arial" w:cs="Arial"/>
                <w:color w:val="000000" w:themeColor="text1"/>
              </w:rPr>
              <w:t xml:space="preserve"> actively engaged with activities. Music leaders and other project staff communicate before, during and/or after the session</w:t>
            </w:r>
            <w:r w:rsidR="00213B9B" w:rsidRPr="0048208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B68F6" w:rsidRPr="00482084">
              <w:rPr>
                <w:rFonts w:ascii="Arial" w:hAnsi="Arial" w:cs="Arial"/>
                <w:color w:val="000000" w:themeColor="text1"/>
              </w:rPr>
              <w:t>and collaborate in planning activities</w:t>
            </w:r>
            <w:r w:rsidR="004510B9" w:rsidRPr="00482084">
              <w:rPr>
                <w:rFonts w:ascii="Arial" w:hAnsi="Arial" w:cs="Arial"/>
                <w:color w:val="000000" w:themeColor="text1"/>
              </w:rPr>
              <w:t>. Roles and responsibilities are clear to all involved.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</w:tc>
      </w:tr>
      <w:tr w:rsidR="004510B9" w:rsidRPr="00482084" w:rsidTr="004510B9">
        <w:tc>
          <w:tcPr>
            <w:tcW w:w="4967" w:type="dxa"/>
          </w:tcPr>
          <w:p w:rsidR="004510B9" w:rsidRPr="00482084" w:rsidRDefault="004510B9" w:rsidP="002D738E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</w:rPr>
              <w:t>Session content</w:t>
            </w:r>
          </w:p>
        </w:tc>
        <w:tc>
          <w:tcPr>
            <w:tcW w:w="4995" w:type="dxa"/>
          </w:tcPr>
          <w:p w:rsidR="004510B9" w:rsidRPr="00482084" w:rsidRDefault="004510B9" w:rsidP="002D738E">
            <w:pPr>
              <w:rPr>
                <w:rFonts w:ascii="Arial" w:hAnsi="Arial" w:cs="Arial"/>
                <w:b/>
              </w:rPr>
            </w:pPr>
            <w:r w:rsidRPr="00482084">
              <w:rPr>
                <w:rFonts w:ascii="Arial" w:hAnsi="Arial" w:cs="Arial"/>
                <w:b/>
              </w:rPr>
              <w:t>Environment</w:t>
            </w:r>
          </w:p>
        </w:tc>
      </w:tr>
      <w:tr w:rsidR="004510B9" w:rsidRPr="00482084" w:rsidTr="004510B9">
        <w:tc>
          <w:tcPr>
            <w:tcW w:w="4967" w:type="dxa"/>
          </w:tcPr>
          <w:p w:rsidR="00221B73" w:rsidRPr="00482084" w:rsidRDefault="00221B73" w:rsidP="002D738E">
            <w:pPr>
              <w:rPr>
                <w:rFonts w:ascii="Arial" w:hAnsi="Arial" w:cs="Arial"/>
                <w:b/>
                <w:color w:val="A70063"/>
                <w:sz w:val="24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S1</w:t>
            </w:r>
            <w:r w:rsidRPr="00482084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>Activities are engaging, inspiring and purposeful. They are clearly explained and/or demonstrated to the young people.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S2</w:t>
            </w:r>
            <w:r w:rsidRPr="00482084">
              <w:rPr>
                <w:rFonts w:ascii="Arial" w:hAnsi="Arial" w:cs="Arial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 xml:space="preserve">Ownership of session content is shared between the music leader and young people.  Participants contribute to decision-making and have the opportunity to take on leadership roles where </w:t>
            </w:r>
            <w:r w:rsidR="00955835" w:rsidRPr="00482084">
              <w:rPr>
                <w:rFonts w:ascii="Arial" w:hAnsi="Arial" w:cs="Arial"/>
              </w:rPr>
              <w:t>appropriate</w:t>
            </w:r>
            <w:r w:rsidR="004510B9" w:rsidRPr="00482084">
              <w:rPr>
                <w:rFonts w:ascii="Arial" w:hAnsi="Arial" w:cs="Arial"/>
              </w:rPr>
              <w:t>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S3</w:t>
            </w:r>
            <w:r w:rsidRPr="00482084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 xml:space="preserve">Young people are supported to </w:t>
            </w:r>
            <w:r w:rsidR="002B68F6" w:rsidRPr="00482084">
              <w:rPr>
                <w:rFonts w:ascii="Arial" w:hAnsi="Arial" w:cs="Arial"/>
                <w:color w:val="000000" w:themeColor="text1"/>
              </w:rPr>
              <w:t xml:space="preserve">create and make </w:t>
            </w:r>
            <w:r w:rsidR="002B68F6" w:rsidRPr="00482084">
              <w:rPr>
                <w:rFonts w:ascii="Arial" w:hAnsi="Arial" w:cs="Arial"/>
              </w:rPr>
              <w:t xml:space="preserve">their own music, and </w:t>
            </w:r>
            <w:r w:rsidR="004510B9" w:rsidRPr="00482084">
              <w:rPr>
                <w:rFonts w:ascii="Arial" w:hAnsi="Arial" w:cs="Arial"/>
              </w:rPr>
              <w:t>broaden their musical horizons over time</w:t>
            </w:r>
            <w:r w:rsidR="002B68F6" w:rsidRPr="00482084">
              <w:rPr>
                <w:rFonts w:ascii="Arial" w:hAnsi="Arial" w:cs="Arial"/>
              </w:rPr>
              <w:t>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S4</w:t>
            </w:r>
            <w:r w:rsidRPr="00482084">
              <w:rPr>
                <w:rFonts w:ascii="Arial" w:hAnsi="Arial" w:cs="Arial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>Activities are designed and delivered in a manner that is accessible to all and tailored to each individual</w:t>
            </w:r>
            <w:r w:rsidR="00103855" w:rsidRPr="00482084">
              <w:rPr>
                <w:rFonts w:ascii="Arial" w:hAnsi="Arial" w:cs="Arial"/>
              </w:rPr>
              <w:t xml:space="preserve"> whenever possible</w:t>
            </w:r>
            <w:r w:rsidR="004510B9" w:rsidRPr="00482084">
              <w:rPr>
                <w:rFonts w:ascii="Arial" w:hAnsi="Arial" w:cs="Arial"/>
              </w:rPr>
              <w:t>, taking account of their starting points and aspirations. Group dynamics and pace of learning have been considered.</w:t>
            </w:r>
          </w:p>
          <w:p w:rsidR="00856B4E" w:rsidRPr="00482084" w:rsidRDefault="00856B4E" w:rsidP="002D738E">
            <w:pPr>
              <w:rPr>
                <w:rFonts w:ascii="Arial" w:hAnsi="Arial" w:cs="Arial"/>
              </w:rPr>
            </w:pPr>
          </w:p>
        </w:tc>
        <w:tc>
          <w:tcPr>
            <w:tcW w:w="4995" w:type="dxa"/>
          </w:tcPr>
          <w:p w:rsidR="00221B73" w:rsidRPr="00482084" w:rsidRDefault="00221B73" w:rsidP="002D738E">
            <w:pPr>
              <w:rPr>
                <w:rFonts w:ascii="Arial" w:hAnsi="Arial" w:cs="Arial"/>
                <w:b/>
                <w:color w:val="A70063"/>
                <w:sz w:val="24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E1</w:t>
            </w:r>
            <w:r w:rsidRPr="00482084">
              <w:rPr>
                <w:rFonts w:ascii="Arial" w:hAnsi="Arial" w:cs="Arial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>The</w:t>
            </w:r>
            <w:r w:rsidR="003D73FA" w:rsidRPr="00482084">
              <w:rPr>
                <w:rFonts w:ascii="Arial" w:hAnsi="Arial" w:cs="Arial"/>
              </w:rPr>
              <w:t>re is a suitable</w:t>
            </w:r>
            <w:r w:rsidR="004510B9" w:rsidRPr="00482084">
              <w:rPr>
                <w:rFonts w:ascii="Arial" w:hAnsi="Arial" w:cs="Arial"/>
              </w:rPr>
              <w:t xml:space="preserve"> ratio of young people to music leaders (and other project staff where required). 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E2</w:t>
            </w:r>
            <w:r w:rsidRPr="00482084">
              <w:rPr>
                <w:rFonts w:ascii="Arial" w:hAnsi="Arial" w:cs="Arial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 xml:space="preserve">Consideration has been given to the physical space, with available resources being best used to make it accessible and appropriate for the target group.  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  <w:p w:rsidR="004510B9" w:rsidRPr="00482084" w:rsidRDefault="00221B73" w:rsidP="002D738E">
            <w:pPr>
              <w:rPr>
                <w:rFonts w:ascii="Arial" w:hAnsi="Arial" w:cs="Arial"/>
              </w:rPr>
            </w:pPr>
            <w:r w:rsidRPr="00482084">
              <w:rPr>
                <w:rFonts w:ascii="Arial" w:hAnsi="Arial" w:cs="Arial"/>
                <w:b/>
                <w:color w:val="0094A1"/>
                <w:sz w:val="24"/>
              </w:rPr>
              <w:t>E3</w:t>
            </w:r>
            <w:r w:rsidRPr="00482084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="004510B9" w:rsidRPr="00482084">
              <w:rPr>
                <w:rFonts w:ascii="Arial" w:hAnsi="Arial" w:cs="Arial"/>
              </w:rPr>
              <w:t>There are sufficient materials and equipment to support the activities.</w:t>
            </w:r>
          </w:p>
          <w:p w:rsidR="004510B9" w:rsidRPr="00482084" w:rsidRDefault="004510B9" w:rsidP="002D738E">
            <w:pPr>
              <w:rPr>
                <w:rFonts w:ascii="Arial" w:hAnsi="Arial" w:cs="Arial"/>
              </w:rPr>
            </w:pPr>
          </w:p>
        </w:tc>
      </w:tr>
    </w:tbl>
    <w:p w:rsidR="00E73B18" w:rsidRPr="00482084" w:rsidRDefault="00E73B18" w:rsidP="004510B9">
      <w:pPr>
        <w:rPr>
          <w:rFonts w:ascii="Arial" w:hAnsi="Arial" w:cs="Arial"/>
        </w:rPr>
      </w:pPr>
    </w:p>
    <w:p w:rsidR="00DE7865" w:rsidRPr="00482084" w:rsidRDefault="00DE7865" w:rsidP="004510B9">
      <w:pPr>
        <w:rPr>
          <w:rFonts w:ascii="Arial" w:hAnsi="Arial" w:cs="Arial"/>
          <w:color w:val="D93D6A" w:themeColor="accent1"/>
        </w:rPr>
      </w:pPr>
    </w:p>
    <w:p w:rsidR="00DE7865" w:rsidRPr="00482084" w:rsidRDefault="00DE7865" w:rsidP="00DE7865">
      <w:pPr>
        <w:pStyle w:val="Heading1"/>
        <w:spacing w:before="0" w:after="200"/>
        <w:rPr>
          <w:rFonts w:ascii="Arial" w:hAnsi="Arial" w:cs="Arial"/>
          <w:color w:val="D93D6A" w:themeColor="accent1"/>
          <w:sz w:val="24"/>
          <w:szCs w:val="22"/>
        </w:rPr>
      </w:pPr>
      <w:r w:rsidRPr="00482084">
        <w:rPr>
          <w:rFonts w:ascii="Arial" w:hAnsi="Arial" w:cs="Arial"/>
          <w:color w:val="D93D6A" w:themeColor="accent1"/>
          <w:sz w:val="24"/>
          <w:szCs w:val="22"/>
        </w:rPr>
        <w:t>Glossary</w:t>
      </w:r>
    </w:p>
    <w:p w:rsidR="00DE7865" w:rsidRPr="00482084" w:rsidRDefault="00DE7865" w:rsidP="00DE7865">
      <w:pPr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482084">
        <w:rPr>
          <w:rStyle w:val="Heading1Char"/>
          <w:rFonts w:ascii="Arial" w:hAnsi="Arial" w:cs="Arial"/>
          <w:color w:val="000000" w:themeColor="text1"/>
          <w:sz w:val="22"/>
          <w:szCs w:val="22"/>
        </w:rPr>
        <w:t>Music leader</w:t>
      </w:r>
      <w:r w:rsidRPr="00482084">
        <w:rPr>
          <w:rFonts w:ascii="Arial" w:hAnsi="Arial" w:cs="Arial"/>
          <w:color w:val="000000" w:themeColor="text1"/>
        </w:rPr>
        <w:t xml:space="preserve"> – the person leading the </w:t>
      </w:r>
      <w:r w:rsidR="009C7020" w:rsidRPr="00482084">
        <w:rPr>
          <w:rFonts w:ascii="Arial" w:hAnsi="Arial" w:cs="Arial"/>
          <w:color w:val="000000" w:themeColor="text1"/>
        </w:rPr>
        <w:t xml:space="preserve">music-making </w:t>
      </w:r>
      <w:r w:rsidRPr="00482084">
        <w:rPr>
          <w:rFonts w:ascii="Arial" w:hAnsi="Arial" w:cs="Arial"/>
          <w:color w:val="000000" w:themeColor="text1"/>
        </w:rPr>
        <w:t>activities.</w:t>
      </w:r>
      <w:proofErr w:type="gramEnd"/>
      <w:r w:rsidRPr="00482084">
        <w:rPr>
          <w:rFonts w:ascii="Arial" w:hAnsi="Arial" w:cs="Arial"/>
          <w:color w:val="000000" w:themeColor="text1"/>
        </w:rPr>
        <w:t xml:space="preserve"> </w:t>
      </w:r>
    </w:p>
    <w:p w:rsidR="00DE7865" w:rsidRPr="00482084" w:rsidRDefault="00DE7865" w:rsidP="00DE7865">
      <w:pPr>
        <w:rPr>
          <w:rFonts w:ascii="Arial" w:hAnsi="Arial" w:cs="Arial"/>
          <w:color w:val="000000" w:themeColor="text1"/>
        </w:rPr>
      </w:pPr>
      <w:r w:rsidRPr="00482084">
        <w:rPr>
          <w:rStyle w:val="Heading1Char"/>
          <w:rFonts w:ascii="Arial" w:hAnsi="Arial" w:cs="Arial"/>
          <w:color w:val="000000" w:themeColor="text1"/>
          <w:sz w:val="22"/>
          <w:szCs w:val="22"/>
        </w:rPr>
        <w:t>Project staff</w:t>
      </w:r>
      <w:r w:rsidRPr="00482084">
        <w:rPr>
          <w:rFonts w:ascii="Arial" w:hAnsi="Arial" w:cs="Arial"/>
          <w:color w:val="000000" w:themeColor="text1"/>
        </w:rPr>
        <w:t xml:space="preserve"> </w:t>
      </w:r>
      <w:r w:rsidRPr="00482084">
        <w:rPr>
          <w:rStyle w:val="Heading1Char"/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482084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this refers to other adults who are involved in leading or supporting the project and could include: project managers, youth workers, </w:t>
      </w:r>
      <w:proofErr w:type="gramStart"/>
      <w:r w:rsidRPr="00482084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pastoral</w:t>
      </w:r>
      <w:proofErr w:type="gramEnd"/>
      <w:r w:rsidRPr="00482084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 support staff, supporting music leaders, trainee music leaders and volunteers.  </w:t>
      </w:r>
    </w:p>
    <w:p w:rsidR="00DE7865" w:rsidRPr="00482084" w:rsidRDefault="00DE7865" w:rsidP="00DE7865">
      <w:pPr>
        <w:pStyle w:val="Heading1"/>
        <w:spacing w:before="0" w:after="200" w:line="360" w:lineRule="auto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482084">
        <w:rPr>
          <w:rFonts w:ascii="Arial" w:hAnsi="Arial" w:cs="Arial"/>
          <w:color w:val="000000" w:themeColor="text1"/>
          <w:sz w:val="22"/>
          <w:szCs w:val="22"/>
        </w:rPr>
        <w:t xml:space="preserve">Young people – </w:t>
      </w:r>
      <w:r w:rsidRPr="0048208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the participants in the activities, aged between 0-25. </w:t>
      </w:r>
    </w:p>
    <w:p w:rsidR="00DE7865" w:rsidRPr="00482084" w:rsidRDefault="00DE7865" w:rsidP="00DE7865">
      <w:pPr>
        <w:spacing w:line="360" w:lineRule="auto"/>
        <w:rPr>
          <w:rFonts w:ascii="Arial" w:hAnsi="Arial" w:cs="Arial"/>
        </w:rPr>
      </w:pPr>
      <w:r w:rsidRPr="00482084">
        <w:rPr>
          <w:rStyle w:val="Heading1Char"/>
          <w:rFonts w:ascii="Arial" w:hAnsi="Arial" w:cs="Arial"/>
          <w:color w:val="000000" w:themeColor="text1"/>
          <w:sz w:val="22"/>
          <w:szCs w:val="22"/>
        </w:rPr>
        <w:t>Progression</w:t>
      </w:r>
      <w:r w:rsidRPr="00482084">
        <w:rPr>
          <w:rFonts w:ascii="Arial" w:hAnsi="Arial" w:cs="Arial"/>
          <w:color w:val="000000" w:themeColor="text1"/>
        </w:rPr>
        <w:t xml:space="preserve"> </w:t>
      </w:r>
      <w:r w:rsidRPr="00482084">
        <w:rPr>
          <w:rStyle w:val="Heading1Char"/>
          <w:rFonts w:ascii="Arial" w:hAnsi="Arial" w:cs="Arial"/>
          <w:color w:val="000000" w:themeColor="text1"/>
          <w:sz w:val="22"/>
          <w:szCs w:val="22"/>
        </w:rPr>
        <w:t>–</w:t>
      </w:r>
      <w:r w:rsidRPr="00482084">
        <w:rPr>
          <w:rFonts w:ascii="Arial" w:hAnsi="Arial" w:cs="Arial"/>
          <w:color w:val="000000" w:themeColor="text1"/>
        </w:rPr>
        <w:t xml:space="preserve"> </w:t>
      </w:r>
      <w:r w:rsidRPr="00482084">
        <w:rPr>
          <w:rFonts w:ascii="Arial" w:hAnsi="Arial" w:cs="Arial"/>
        </w:rPr>
        <w:t>this refers to the broadest interpretation of the social, personal and musical development of the young person.</w:t>
      </w:r>
    </w:p>
    <w:p w:rsidR="00DE7865" w:rsidRPr="00482084" w:rsidRDefault="00DE7865" w:rsidP="00DE7865">
      <w:p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  <w:b/>
        </w:rPr>
        <w:t xml:space="preserve">Activities </w:t>
      </w:r>
      <w:r w:rsidRPr="00482084">
        <w:rPr>
          <w:rStyle w:val="Heading1Char"/>
          <w:rFonts w:ascii="Arial" w:hAnsi="Arial" w:cs="Arial"/>
          <w:color w:val="000000" w:themeColor="text1"/>
          <w:sz w:val="22"/>
          <w:szCs w:val="22"/>
        </w:rPr>
        <w:t>–</w:t>
      </w:r>
      <w:r w:rsidRPr="00482084">
        <w:rPr>
          <w:rFonts w:ascii="Arial" w:hAnsi="Arial" w:cs="Arial"/>
          <w:color w:val="000000" w:themeColor="text1"/>
        </w:rPr>
        <w:t xml:space="preserve"> </w:t>
      </w:r>
      <w:r w:rsidRPr="00482084">
        <w:rPr>
          <w:rFonts w:ascii="Arial" w:hAnsi="Arial" w:cs="Arial"/>
        </w:rPr>
        <w:t xml:space="preserve">this refers to the task or process the young people will be undertaking in the session (what they will </w:t>
      </w:r>
      <w:r w:rsidRPr="00482084">
        <w:rPr>
          <w:rFonts w:ascii="Arial" w:hAnsi="Arial" w:cs="Arial"/>
          <w:b/>
        </w:rPr>
        <w:t>do</w:t>
      </w:r>
      <w:r w:rsidRPr="00482084">
        <w:rPr>
          <w:rFonts w:ascii="Arial" w:hAnsi="Arial" w:cs="Arial"/>
        </w:rPr>
        <w:t xml:space="preserve">).  </w:t>
      </w:r>
    </w:p>
    <w:p w:rsidR="00DE7865" w:rsidRPr="00482084" w:rsidRDefault="00DE7865" w:rsidP="00DE7865">
      <w:pPr>
        <w:spacing w:line="360" w:lineRule="auto"/>
        <w:rPr>
          <w:rFonts w:ascii="Arial" w:hAnsi="Arial" w:cs="Arial"/>
        </w:rPr>
      </w:pPr>
      <w:r w:rsidRPr="00482084">
        <w:rPr>
          <w:rFonts w:ascii="Arial" w:hAnsi="Arial" w:cs="Arial"/>
          <w:b/>
        </w:rPr>
        <w:t>Learning outcome(s)</w:t>
      </w:r>
      <w:r w:rsidRPr="00482084">
        <w:rPr>
          <w:rFonts w:ascii="Arial" w:hAnsi="Arial" w:cs="Arial"/>
        </w:rPr>
        <w:t xml:space="preserve"> - the skills, knowledge or understanding that will be gained or enhanced from the session. Activities should be planned to enable the young people to achieve the</w:t>
      </w:r>
      <w:r w:rsidR="00DA61CB" w:rsidRPr="00482084">
        <w:rPr>
          <w:rFonts w:ascii="Arial" w:hAnsi="Arial" w:cs="Arial"/>
        </w:rPr>
        <w:t xml:space="preserve"> learning outcomes</w:t>
      </w:r>
      <w:r w:rsidRPr="00482084">
        <w:rPr>
          <w:rFonts w:ascii="Arial" w:hAnsi="Arial" w:cs="Arial"/>
        </w:rPr>
        <w:t>.</w:t>
      </w:r>
    </w:p>
    <w:p w:rsidR="00DE7865" w:rsidRPr="00482084" w:rsidRDefault="00DE7865" w:rsidP="004510B9">
      <w:pPr>
        <w:rPr>
          <w:rFonts w:ascii="Arial" w:hAnsi="Arial" w:cs="Arial"/>
        </w:rPr>
      </w:pPr>
    </w:p>
    <w:p w:rsidR="00937CA0" w:rsidRPr="00482084" w:rsidRDefault="00937CA0" w:rsidP="004510B9">
      <w:pPr>
        <w:rPr>
          <w:rFonts w:ascii="Arial" w:hAnsi="Arial" w:cs="Arial"/>
        </w:rPr>
      </w:pPr>
    </w:p>
    <w:p w:rsidR="00937CA0" w:rsidRPr="00482084" w:rsidRDefault="00937CA0" w:rsidP="004510B9">
      <w:pPr>
        <w:rPr>
          <w:rFonts w:ascii="Arial" w:hAnsi="Arial" w:cs="Arial"/>
        </w:rPr>
      </w:pPr>
    </w:p>
    <w:p w:rsidR="00937CA0" w:rsidRPr="00482084" w:rsidRDefault="00937CA0" w:rsidP="004510B9">
      <w:pPr>
        <w:rPr>
          <w:rFonts w:ascii="Arial" w:hAnsi="Arial" w:cs="Arial"/>
        </w:rPr>
      </w:pPr>
    </w:p>
    <w:p w:rsidR="00937CA0" w:rsidRPr="00482084" w:rsidRDefault="00937CA0" w:rsidP="004510B9">
      <w:pPr>
        <w:rPr>
          <w:rFonts w:ascii="Arial" w:hAnsi="Arial" w:cs="Arial"/>
        </w:rPr>
      </w:pPr>
    </w:p>
    <w:p w:rsidR="00937CA0" w:rsidRPr="00482084" w:rsidRDefault="00937CA0" w:rsidP="004510B9">
      <w:pPr>
        <w:rPr>
          <w:rFonts w:ascii="Arial" w:hAnsi="Arial" w:cs="Arial"/>
        </w:rPr>
      </w:pPr>
    </w:p>
    <w:p w:rsidR="00937CA0" w:rsidRPr="00482084" w:rsidRDefault="00937CA0" w:rsidP="004510B9">
      <w:pPr>
        <w:rPr>
          <w:rFonts w:ascii="Arial" w:hAnsi="Arial" w:cs="Arial"/>
        </w:rPr>
      </w:pPr>
    </w:p>
    <w:p w:rsidR="00937CA0" w:rsidRPr="00482084" w:rsidRDefault="00937CA0" w:rsidP="004510B9">
      <w:pPr>
        <w:rPr>
          <w:rFonts w:ascii="Arial" w:hAnsi="Arial" w:cs="Arial"/>
        </w:rPr>
      </w:pPr>
    </w:p>
    <w:p w:rsidR="00937CA0" w:rsidRPr="00482084" w:rsidRDefault="00344B24" w:rsidP="00937CA0">
      <w:pPr>
        <w:jc w:val="center"/>
        <w:rPr>
          <w:rFonts w:ascii="Arial" w:hAnsi="Arial" w:cs="Arial"/>
        </w:rPr>
      </w:pPr>
      <w:r w:rsidRPr="00482084">
        <w:rPr>
          <w:rFonts w:ascii="Arial" w:hAnsi="Arial" w:cs="Arial"/>
          <w:noProof/>
          <w:lang w:eastAsia="en-GB"/>
        </w:rPr>
        <w:drawing>
          <wp:inline distT="0" distB="0" distL="0" distR="0" wp14:anchorId="47BC13B0" wp14:editId="154C28A6">
            <wp:extent cx="6188710" cy="16846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_counci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CA0" w:rsidRPr="00482084" w:rsidSect="00856B4E">
      <w:footerReference w:type="default" r:id="rId12"/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B9" w:rsidRDefault="006B3BB9" w:rsidP="004510B9">
      <w:pPr>
        <w:spacing w:after="0" w:line="240" w:lineRule="auto"/>
      </w:pPr>
      <w:r>
        <w:separator/>
      </w:r>
    </w:p>
  </w:endnote>
  <w:endnote w:type="continuationSeparator" w:id="0">
    <w:p w:rsidR="006B3BB9" w:rsidRDefault="006B3BB9" w:rsidP="0045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S Truman">
    <w:altName w:val="Candara"/>
    <w:panose1 w:val="02000803050000020004"/>
    <w:charset w:val="00"/>
    <w:family w:val="modern"/>
    <w:notTrueType/>
    <w:pitch w:val="variable"/>
    <w:sig w:usb0="A00000EF" w:usb1="5000606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65" w:rsidRDefault="00937CA0">
    <w:pPr>
      <w:pStyle w:val="Footer"/>
    </w:pPr>
    <w:r>
      <w:t xml:space="preserve">Youth Music </w:t>
    </w:r>
    <w:r w:rsidR="004510B9">
      <w:t>Quality Framework</w:t>
    </w:r>
    <w:r>
      <w:t>:</w:t>
    </w:r>
    <w:r w:rsidR="004510B9">
      <w:t xml:space="preserve"> 2017</w:t>
    </w:r>
    <w:r>
      <w:t xml:space="preserve"> edition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B9" w:rsidRDefault="006B3BB9" w:rsidP="004510B9">
      <w:pPr>
        <w:spacing w:after="0" w:line="240" w:lineRule="auto"/>
      </w:pPr>
      <w:r>
        <w:separator/>
      </w:r>
    </w:p>
  </w:footnote>
  <w:footnote w:type="continuationSeparator" w:id="0">
    <w:p w:rsidR="006B3BB9" w:rsidRDefault="006B3BB9" w:rsidP="0045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7F0"/>
    <w:multiLevelType w:val="hybridMultilevel"/>
    <w:tmpl w:val="F36E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447E6"/>
    <w:multiLevelType w:val="hybridMultilevel"/>
    <w:tmpl w:val="1522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E3B63"/>
    <w:multiLevelType w:val="hybridMultilevel"/>
    <w:tmpl w:val="F494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00DAE"/>
    <w:multiLevelType w:val="hybridMultilevel"/>
    <w:tmpl w:val="E2964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3777E"/>
    <w:multiLevelType w:val="hybridMultilevel"/>
    <w:tmpl w:val="DF10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860BC"/>
    <w:multiLevelType w:val="hybridMultilevel"/>
    <w:tmpl w:val="C9D0A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2"/>
    <w:rsid w:val="0000647F"/>
    <w:rsid w:val="000072D2"/>
    <w:rsid w:val="00023014"/>
    <w:rsid w:val="00023B51"/>
    <w:rsid w:val="00027C52"/>
    <w:rsid w:val="00033436"/>
    <w:rsid w:val="00034692"/>
    <w:rsid w:val="0005237B"/>
    <w:rsid w:val="00052A12"/>
    <w:rsid w:val="0006621D"/>
    <w:rsid w:val="000907D7"/>
    <w:rsid w:val="000A6EF5"/>
    <w:rsid w:val="000C4301"/>
    <w:rsid w:val="000D14FF"/>
    <w:rsid w:val="000D4DC1"/>
    <w:rsid w:val="000F1A79"/>
    <w:rsid w:val="000F541F"/>
    <w:rsid w:val="00103639"/>
    <w:rsid w:val="00103855"/>
    <w:rsid w:val="00121E1A"/>
    <w:rsid w:val="00127723"/>
    <w:rsid w:val="00131811"/>
    <w:rsid w:val="00140357"/>
    <w:rsid w:val="00164C3D"/>
    <w:rsid w:val="001738DD"/>
    <w:rsid w:val="00186A4C"/>
    <w:rsid w:val="0019128D"/>
    <w:rsid w:val="001A15A1"/>
    <w:rsid w:val="001A462F"/>
    <w:rsid w:val="001B201D"/>
    <w:rsid w:val="001B2599"/>
    <w:rsid w:val="001B3E72"/>
    <w:rsid w:val="001D34CF"/>
    <w:rsid w:val="002006A4"/>
    <w:rsid w:val="00213B9B"/>
    <w:rsid w:val="00217E9F"/>
    <w:rsid w:val="00221582"/>
    <w:rsid w:val="00221B73"/>
    <w:rsid w:val="002223F3"/>
    <w:rsid w:val="002233FD"/>
    <w:rsid w:val="002242CA"/>
    <w:rsid w:val="002B68F6"/>
    <w:rsid w:val="002C247C"/>
    <w:rsid w:val="002D3C7A"/>
    <w:rsid w:val="003037CB"/>
    <w:rsid w:val="00311A4A"/>
    <w:rsid w:val="0034116A"/>
    <w:rsid w:val="00344B24"/>
    <w:rsid w:val="00352CDF"/>
    <w:rsid w:val="00381EC6"/>
    <w:rsid w:val="003B3026"/>
    <w:rsid w:val="003B4CC1"/>
    <w:rsid w:val="003C1776"/>
    <w:rsid w:val="003D22D4"/>
    <w:rsid w:val="003D6E04"/>
    <w:rsid w:val="003D73FA"/>
    <w:rsid w:val="003E2949"/>
    <w:rsid w:val="003E315C"/>
    <w:rsid w:val="003F058E"/>
    <w:rsid w:val="003F1BEB"/>
    <w:rsid w:val="00403197"/>
    <w:rsid w:val="00432771"/>
    <w:rsid w:val="004510B9"/>
    <w:rsid w:val="0045245A"/>
    <w:rsid w:val="00463885"/>
    <w:rsid w:val="00470DE1"/>
    <w:rsid w:val="00474B6A"/>
    <w:rsid w:val="00482084"/>
    <w:rsid w:val="004A26DF"/>
    <w:rsid w:val="004A3CE5"/>
    <w:rsid w:val="004A6A8E"/>
    <w:rsid w:val="004B7F0A"/>
    <w:rsid w:val="004C5A32"/>
    <w:rsid w:val="00502AAC"/>
    <w:rsid w:val="00514DD6"/>
    <w:rsid w:val="00521AB1"/>
    <w:rsid w:val="005404BA"/>
    <w:rsid w:val="005C7498"/>
    <w:rsid w:val="005D6142"/>
    <w:rsid w:val="005E541D"/>
    <w:rsid w:val="005F56E7"/>
    <w:rsid w:val="0060223D"/>
    <w:rsid w:val="006217B0"/>
    <w:rsid w:val="006230DF"/>
    <w:rsid w:val="006248B7"/>
    <w:rsid w:val="00654657"/>
    <w:rsid w:val="006779F2"/>
    <w:rsid w:val="006959C3"/>
    <w:rsid w:val="006B3BB9"/>
    <w:rsid w:val="006B67BE"/>
    <w:rsid w:val="006C07F3"/>
    <w:rsid w:val="006C7099"/>
    <w:rsid w:val="006E286B"/>
    <w:rsid w:val="006F04C9"/>
    <w:rsid w:val="00706819"/>
    <w:rsid w:val="00715002"/>
    <w:rsid w:val="00760D23"/>
    <w:rsid w:val="00776A7F"/>
    <w:rsid w:val="00790F9C"/>
    <w:rsid w:val="00796AD4"/>
    <w:rsid w:val="00797DDE"/>
    <w:rsid w:val="007B4BC3"/>
    <w:rsid w:val="007C0FC6"/>
    <w:rsid w:val="007C4F0F"/>
    <w:rsid w:val="008000E5"/>
    <w:rsid w:val="008247B9"/>
    <w:rsid w:val="00826585"/>
    <w:rsid w:val="00842039"/>
    <w:rsid w:val="00856B4E"/>
    <w:rsid w:val="00863684"/>
    <w:rsid w:val="00867EAD"/>
    <w:rsid w:val="008970CF"/>
    <w:rsid w:val="008C39EC"/>
    <w:rsid w:val="008C7B05"/>
    <w:rsid w:val="008E0753"/>
    <w:rsid w:val="008F55F1"/>
    <w:rsid w:val="008F7C77"/>
    <w:rsid w:val="00901D98"/>
    <w:rsid w:val="009226C5"/>
    <w:rsid w:val="00937CA0"/>
    <w:rsid w:val="00946218"/>
    <w:rsid w:val="00955835"/>
    <w:rsid w:val="00957C84"/>
    <w:rsid w:val="00972547"/>
    <w:rsid w:val="009753E6"/>
    <w:rsid w:val="009C6A3C"/>
    <w:rsid w:val="009C7020"/>
    <w:rsid w:val="009D0612"/>
    <w:rsid w:val="009F4886"/>
    <w:rsid w:val="009F56F1"/>
    <w:rsid w:val="00A67B70"/>
    <w:rsid w:val="00A765FC"/>
    <w:rsid w:val="00A87985"/>
    <w:rsid w:val="00AA2254"/>
    <w:rsid w:val="00AB2BF6"/>
    <w:rsid w:val="00AC3566"/>
    <w:rsid w:val="00AC6C7A"/>
    <w:rsid w:val="00AE36E5"/>
    <w:rsid w:val="00AE430E"/>
    <w:rsid w:val="00AE45C6"/>
    <w:rsid w:val="00B02073"/>
    <w:rsid w:val="00B131B8"/>
    <w:rsid w:val="00B14D44"/>
    <w:rsid w:val="00B15E7F"/>
    <w:rsid w:val="00B30D7A"/>
    <w:rsid w:val="00B70A98"/>
    <w:rsid w:val="00B777BA"/>
    <w:rsid w:val="00B82C59"/>
    <w:rsid w:val="00BA5245"/>
    <w:rsid w:val="00BB1865"/>
    <w:rsid w:val="00BC45F2"/>
    <w:rsid w:val="00BC6E7E"/>
    <w:rsid w:val="00BF1635"/>
    <w:rsid w:val="00C26259"/>
    <w:rsid w:val="00C27F00"/>
    <w:rsid w:val="00C32E5C"/>
    <w:rsid w:val="00C40865"/>
    <w:rsid w:val="00C4518F"/>
    <w:rsid w:val="00C62EC8"/>
    <w:rsid w:val="00C631A1"/>
    <w:rsid w:val="00C64F88"/>
    <w:rsid w:val="00C6574D"/>
    <w:rsid w:val="00CB15F0"/>
    <w:rsid w:val="00CB18EC"/>
    <w:rsid w:val="00CC4EF3"/>
    <w:rsid w:val="00D07DBE"/>
    <w:rsid w:val="00D45BBA"/>
    <w:rsid w:val="00D715D1"/>
    <w:rsid w:val="00D93256"/>
    <w:rsid w:val="00DA61CB"/>
    <w:rsid w:val="00DE3649"/>
    <w:rsid w:val="00DE7865"/>
    <w:rsid w:val="00E33284"/>
    <w:rsid w:val="00E35762"/>
    <w:rsid w:val="00E62272"/>
    <w:rsid w:val="00E718AA"/>
    <w:rsid w:val="00E73B18"/>
    <w:rsid w:val="00EA1477"/>
    <w:rsid w:val="00EE5F1D"/>
    <w:rsid w:val="00EF172B"/>
    <w:rsid w:val="00F25B2E"/>
    <w:rsid w:val="00F30E5E"/>
    <w:rsid w:val="00F379A9"/>
    <w:rsid w:val="00F5054F"/>
    <w:rsid w:val="00F5208F"/>
    <w:rsid w:val="00F62227"/>
    <w:rsid w:val="00F64038"/>
    <w:rsid w:val="00F6599E"/>
    <w:rsid w:val="00F735C8"/>
    <w:rsid w:val="00F823B1"/>
    <w:rsid w:val="00FC17B9"/>
    <w:rsid w:val="00FE57AC"/>
    <w:rsid w:val="00FF0A0B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547"/>
    <w:pPr>
      <w:keepNext/>
      <w:keepLines/>
      <w:spacing w:before="480" w:after="0"/>
      <w:outlineLvl w:val="0"/>
    </w:pPr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4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6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8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0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2547"/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table" w:styleId="TableGrid">
    <w:name w:val="Table Grid"/>
    <w:basedOn w:val="TableNormal"/>
    <w:uiPriority w:val="59"/>
    <w:rsid w:val="0045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0B9"/>
  </w:style>
  <w:style w:type="paragraph" w:styleId="Footer">
    <w:name w:val="footer"/>
    <w:basedOn w:val="Normal"/>
    <w:link w:val="FooterChar"/>
    <w:uiPriority w:val="99"/>
    <w:unhideWhenUsed/>
    <w:rsid w:val="0045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0B9"/>
  </w:style>
  <w:style w:type="character" w:styleId="Hyperlink">
    <w:name w:val="Hyperlink"/>
    <w:basedOn w:val="DefaultParagraphFont"/>
    <w:uiPriority w:val="99"/>
    <w:unhideWhenUsed/>
    <w:rsid w:val="004A6A8E"/>
    <w:rPr>
      <w:color w:val="000000" w:themeColor="hyperlink"/>
      <w:u w:val="single"/>
    </w:rPr>
  </w:style>
  <w:style w:type="paragraph" w:styleId="Revision">
    <w:name w:val="Revision"/>
    <w:hidden/>
    <w:uiPriority w:val="99"/>
    <w:semiHidden/>
    <w:rsid w:val="00DE78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547"/>
    <w:pPr>
      <w:keepNext/>
      <w:keepLines/>
      <w:spacing w:before="480" w:after="0"/>
      <w:outlineLvl w:val="0"/>
    </w:pPr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4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6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8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0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2547"/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table" w:styleId="TableGrid">
    <w:name w:val="Table Grid"/>
    <w:basedOn w:val="TableNormal"/>
    <w:uiPriority w:val="59"/>
    <w:rsid w:val="0045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0B9"/>
  </w:style>
  <w:style w:type="paragraph" w:styleId="Footer">
    <w:name w:val="footer"/>
    <w:basedOn w:val="Normal"/>
    <w:link w:val="FooterChar"/>
    <w:uiPriority w:val="99"/>
    <w:unhideWhenUsed/>
    <w:rsid w:val="0045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0B9"/>
  </w:style>
  <w:style w:type="character" w:styleId="Hyperlink">
    <w:name w:val="Hyperlink"/>
    <w:basedOn w:val="DefaultParagraphFont"/>
    <w:uiPriority w:val="99"/>
    <w:unhideWhenUsed/>
    <w:rsid w:val="004A6A8E"/>
    <w:rPr>
      <w:color w:val="000000" w:themeColor="hyperlink"/>
      <w:u w:val="single"/>
    </w:rPr>
  </w:style>
  <w:style w:type="paragraph" w:styleId="Revision">
    <w:name w:val="Revision"/>
    <w:hidden/>
    <w:uiPriority w:val="99"/>
    <w:semiHidden/>
    <w:rsid w:val="00DE7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gov.uk/government/organisations/disclosure-and-barring-servi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outh Music Colours">
      <a:dk1>
        <a:sysClr val="windowText" lastClr="000000"/>
      </a:dk1>
      <a:lt1>
        <a:sysClr val="window" lastClr="FFFFFF"/>
      </a:lt1>
      <a:dk2>
        <a:srgbClr val="3F3F3F"/>
      </a:dk2>
      <a:lt2>
        <a:srgbClr val="D8D8D8"/>
      </a:lt2>
      <a:accent1>
        <a:srgbClr val="D93D6A"/>
      </a:accent1>
      <a:accent2>
        <a:srgbClr val="FF8000"/>
      </a:accent2>
      <a:accent3>
        <a:srgbClr val="80C41C"/>
      </a:accent3>
      <a:accent4>
        <a:srgbClr val="349980"/>
      </a:accent4>
      <a:accent5>
        <a:srgbClr val="4BACC6"/>
      </a:accent5>
      <a:accent6>
        <a:srgbClr val="7030A0"/>
      </a:accent6>
      <a:hlink>
        <a:srgbClr val="000000"/>
      </a:hlink>
      <a:folHlink>
        <a:srgbClr val="FFFF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16A0-A25F-48F9-92AC-23747D79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Cookson</dc:creator>
  <cp:lastModifiedBy>Domenica Simpson</cp:lastModifiedBy>
  <cp:revision>7</cp:revision>
  <cp:lastPrinted>2017-10-06T09:33:00Z</cp:lastPrinted>
  <dcterms:created xsi:type="dcterms:W3CDTF">2017-10-06T09:32:00Z</dcterms:created>
  <dcterms:modified xsi:type="dcterms:W3CDTF">2019-03-01T17:09:00Z</dcterms:modified>
</cp:coreProperties>
</file>