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A2AD3" w14:textId="3851F007" w:rsidR="00A26711" w:rsidRDefault="00054F67" w:rsidP="008D56F8">
      <w:pPr>
        <w:jc w:val="center"/>
        <w:rPr>
          <w:b/>
          <w:bCs/>
          <w:color w:val="FF8000"/>
          <w:sz w:val="32"/>
          <w:szCs w:val="32"/>
        </w:rPr>
      </w:pPr>
      <w:r>
        <w:rPr>
          <w:noProof/>
        </w:rPr>
        <w:drawing>
          <wp:inline distT="0" distB="0" distL="0" distR="0" wp14:anchorId="0FB41F2C" wp14:editId="01BE9CFE">
            <wp:extent cx="3562350" cy="2315199"/>
            <wp:effectExtent l="0" t="0" r="0" b="952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8"/>
                    <a:stretch>
                      <a:fillRect/>
                    </a:stretch>
                  </pic:blipFill>
                  <pic:spPr>
                    <a:xfrm>
                      <a:off x="0" y="0"/>
                      <a:ext cx="3572493" cy="2321791"/>
                    </a:xfrm>
                    <a:prstGeom prst="rect">
                      <a:avLst/>
                    </a:prstGeom>
                  </pic:spPr>
                </pic:pic>
              </a:graphicData>
            </a:graphic>
          </wp:inline>
        </w:drawing>
      </w:r>
      <w:r w:rsidR="00DF51B6" w:rsidRPr="0093565C">
        <w:br/>
      </w:r>
      <w:r w:rsidRPr="008D56F8">
        <w:rPr>
          <w:b/>
          <w:bCs/>
          <w:color w:val="FF8000"/>
          <w:sz w:val="32"/>
          <w:szCs w:val="32"/>
        </w:rPr>
        <w:t>Guidance for applying to Youth Music’s Fund B</w:t>
      </w:r>
      <w:r w:rsidR="00CE606D">
        <w:rPr>
          <w:b/>
          <w:bCs/>
          <w:color w:val="FF8000"/>
          <w:sz w:val="32"/>
          <w:szCs w:val="32"/>
        </w:rPr>
        <w:t xml:space="preserve"> </w:t>
      </w:r>
    </w:p>
    <w:p w14:paraId="3A71FD82" w14:textId="3052C2F3" w:rsidR="00CE606D" w:rsidRDefault="00CE606D" w:rsidP="008D56F8">
      <w:pPr>
        <w:jc w:val="center"/>
        <w:rPr>
          <w:b/>
          <w:bCs/>
          <w:color w:val="FF8000"/>
          <w:sz w:val="32"/>
          <w:szCs w:val="32"/>
        </w:rPr>
      </w:pPr>
      <w:r>
        <w:rPr>
          <w:b/>
          <w:bCs/>
          <w:color w:val="FF8000"/>
          <w:sz w:val="32"/>
          <w:szCs w:val="32"/>
        </w:rPr>
        <w:t xml:space="preserve">Version 1.1 </w:t>
      </w:r>
    </w:p>
    <w:p w14:paraId="720DBA71" w14:textId="428EE60F" w:rsidR="00CE606D" w:rsidRPr="008D56F8" w:rsidRDefault="00CE606D" w:rsidP="008D56F8">
      <w:pPr>
        <w:jc w:val="center"/>
        <w:rPr>
          <w:b/>
          <w:bCs/>
          <w:sz w:val="32"/>
          <w:szCs w:val="32"/>
        </w:rPr>
      </w:pPr>
      <w:r>
        <w:rPr>
          <w:b/>
          <w:bCs/>
          <w:color w:val="FF8000"/>
          <w:sz w:val="32"/>
          <w:szCs w:val="32"/>
        </w:rPr>
        <w:t>Updated November 2020</w:t>
      </w:r>
    </w:p>
    <w:p w14:paraId="6F406703" w14:textId="0E164D57" w:rsidR="00054F67" w:rsidRDefault="00054F67" w:rsidP="00054F67">
      <w:pPr>
        <w:pStyle w:val="BodyText"/>
        <w:rPr>
          <w:lang w:eastAsia="ar-SA"/>
        </w:rPr>
      </w:pPr>
    </w:p>
    <w:p w14:paraId="08A1BE41" w14:textId="03EBDF74" w:rsidR="00054F67" w:rsidRDefault="00054F67" w:rsidP="00054F67">
      <w:pPr>
        <w:pStyle w:val="BodyText"/>
        <w:rPr>
          <w:lang w:eastAsia="ar-SA"/>
        </w:rPr>
      </w:pPr>
    </w:p>
    <w:p w14:paraId="0AE807B0" w14:textId="239ADD60" w:rsidR="00054F67" w:rsidRDefault="00054F67" w:rsidP="00054F67">
      <w:pPr>
        <w:pStyle w:val="BodyText"/>
        <w:rPr>
          <w:lang w:eastAsia="ar-SA"/>
        </w:rPr>
      </w:pPr>
    </w:p>
    <w:p w14:paraId="072B6F64" w14:textId="25B06629" w:rsidR="00054F67" w:rsidRDefault="00054F67" w:rsidP="00054F67">
      <w:pPr>
        <w:pStyle w:val="BodyText"/>
        <w:rPr>
          <w:lang w:eastAsia="ar-SA"/>
        </w:rPr>
      </w:pPr>
    </w:p>
    <w:p w14:paraId="7B4BF5E1" w14:textId="2A112255" w:rsidR="00054F67" w:rsidRDefault="00054F67" w:rsidP="00054F67">
      <w:pPr>
        <w:pStyle w:val="BodyText"/>
        <w:rPr>
          <w:lang w:eastAsia="ar-SA"/>
        </w:rPr>
      </w:pPr>
    </w:p>
    <w:p w14:paraId="6E5ED298" w14:textId="02E9B354" w:rsidR="00054F67" w:rsidRDefault="00054F67" w:rsidP="00054F67">
      <w:pPr>
        <w:pStyle w:val="BodyText"/>
        <w:rPr>
          <w:lang w:eastAsia="ar-SA"/>
        </w:rPr>
      </w:pPr>
    </w:p>
    <w:p w14:paraId="5A915E7A" w14:textId="4462A7FD" w:rsidR="00054F67" w:rsidRDefault="00054F67" w:rsidP="00054F67">
      <w:pPr>
        <w:pStyle w:val="BodyText"/>
        <w:rPr>
          <w:lang w:eastAsia="ar-SA"/>
        </w:rPr>
      </w:pPr>
    </w:p>
    <w:p w14:paraId="17D36742" w14:textId="39C121CF" w:rsidR="00054F67" w:rsidRDefault="00054F67" w:rsidP="00054F67">
      <w:pPr>
        <w:pStyle w:val="BodyText"/>
        <w:rPr>
          <w:lang w:eastAsia="ar-SA"/>
        </w:rPr>
      </w:pPr>
    </w:p>
    <w:p w14:paraId="413AC1E1" w14:textId="76A0E2AC" w:rsidR="00054F67" w:rsidRDefault="00054F67" w:rsidP="00054F67">
      <w:pPr>
        <w:pStyle w:val="BodyText"/>
        <w:rPr>
          <w:lang w:eastAsia="ar-SA"/>
        </w:rPr>
      </w:pPr>
    </w:p>
    <w:p w14:paraId="1524CF02" w14:textId="44F86441" w:rsidR="00054F67" w:rsidRDefault="00054F67" w:rsidP="00054F67">
      <w:pPr>
        <w:pStyle w:val="BodyText"/>
        <w:rPr>
          <w:lang w:eastAsia="ar-SA"/>
        </w:rPr>
      </w:pPr>
    </w:p>
    <w:p w14:paraId="082AF8CB" w14:textId="3076A5D6" w:rsidR="00054F67" w:rsidRDefault="00054F67" w:rsidP="00054F67">
      <w:pPr>
        <w:pStyle w:val="BodyText"/>
        <w:rPr>
          <w:lang w:eastAsia="ar-SA"/>
        </w:rPr>
      </w:pPr>
    </w:p>
    <w:p w14:paraId="52C4DA68" w14:textId="63D13A99" w:rsidR="00054F67" w:rsidRDefault="00054F67" w:rsidP="00054F67">
      <w:pPr>
        <w:pStyle w:val="BodyText"/>
        <w:rPr>
          <w:lang w:eastAsia="ar-SA"/>
        </w:rPr>
      </w:pPr>
    </w:p>
    <w:p w14:paraId="6CC1FE49" w14:textId="01018D1E" w:rsidR="00054F67" w:rsidRDefault="00054F67" w:rsidP="00054F67">
      <w:pPr>
        <w:pStyle w:val="BodyText"/>
        <w:rPr>
          <w:lang w:eastAsia="ar-SA"/>
        </w:rPr>
      </w:pPr>
    </w:p>
    <w:p w14:paraId="338F586B" w14:textId="16AC3A43" w:rsidR="00054F67" w:rsidRDefault="00054F67" w:rsidP="00054F67">
      <w:pPr>
        <w:pStyle w:val="BodyText"/>
        <w:rPr>
          <w:lang w:eastAsia="ar-SA"/>
        </w:rPr>
      </w:pPr>
    </w:p>
    <w:p w14:paraId="6843D582" w14:textId="77E260B7" w:rsidR="00054F67" w:rsidRDefault="00054F67" w:rsidP="00054F67">
      <w:pPr>
        <w:pStyle w:val="BodyText"/>
        <w:rPr>
          <w:lang w:eastAsia="ar-SA"/>
        </w:rPr>
      </w:pPr>
    </w:p>
    <w:p w14:paraId="42A538C1" w14:textId="57722834" w:rsidR="00054F67" w:rsidRDefault="00054F67" w:rsidP="00054F67">
      <w:pPr>
        <w:pStyle w:val="BodyText"/>
        <w:rPr>
          <w:lang w:eastAsia="ar-SA"/>
        </w:rPr>
      </w:pPr>
    </w:p>
    <w:p w14:paraId="517D32F3" w14:textId="1A41B70A" w:rsidR="00054F67" w:rsidRDefault="00054F67" w:rsidP="00054F67">
      <w:pPr>
        <w:pStyle w:val="BodyText"/>
        <w:rPr>
          <w:lang w:eastAsia="ar-SA"/>
        </w:rPr>
      </w:pPr>
    </w:p>
    <w:p w14:paraId="6617AFD4" w14:textId="60ED8E88" w:rsidR="00054F67" w:rsidRDefault="00054F67" w:rsidP="00054F67">
      <w:pPr>
        <w:pStyle w:val="BodyText"/>
        <w:rPr>
          <w:lang w:eastAsia="ar-SA"/>
        </w:rPr>
      </w:pPr>
    </w:p>
    <w:p w14:paraId="1481DE70" w14:textId="2A4ECBF3" w:rsidR="00054F67" w:rsidRDefault="00054F67" w:rsidP="00054F67">
      <w:pPr>
        <w:pStyle w:val="BodyText"/>
        <w:rPr>
          <w:lang w:eastAsia="ar-SA"/>
        </w:rPr>
      </w:pPr>
    </w:p>
    <w:p w14:paraId="2BF301FE" w14:textId="158149BA" w:rsidR="00054F67" w:rsidRDefault="00054F67" w:rsidP="00054F67">
      <w:pPr>
        <w:pStyle w:val="BodyText"/>
        <w:rPr>
          <w:lang w:eastAsia="ar-SA"/>
        </w:rPr>
      </w:pPr>
    </w:p>
    <w:p w14:paraId="1BF62A7B" w14:textId="36E23604" w:rsidR="00054F67" w:rsidRDefault="00054F67" w:rsidP="00054F67">
      <w:pPr>
        <w:pStyle w:val="BodyText"/>
        <w:rPr>
          <w:lang w:eastAsia="ar-SA"/>
        </w:rPr>
      </w:pPr>
    </w:p>
    <w:p w14:paraId="1F3F018F" w14:textId="28670413" w:rsidR="00054F67" w:rsidRDefault="00054F67" w:rsidP="00054F67">
      <w:pPr>
        <w:pStyle w:val="BodyText"/>
        <w:rPr>
          <w:lang w:eastAsia="ar-SA"/>
        </w:rPr>
      </w:pPr>
    </w:p>
    <w:p w14:paraId="131407F3" w14:textId="54967EA7" w:rsidR="00054F67" w:rsidRDefault="00054F67" w:rsidP="00054F67">
      <w:pPr>
        <w:pStyle w:val="BodyText"/>
        <w:rPr>
          <w:lang w:eastAsia="ar-SA"/>
        </w:rPr>
      </w:pPr>
    </w:p>
    <w:sdt>
      <w:sdtPr>
        <w:rPr>
          <w:rFonts w:ascii="Arial" w:eastAsiaTheme="minorHAnsi" w:hAnsi="Arial" w:cs="Arial"/>
          <w:b w:val="0"/>
          <w:bCs w:val="0"/>
          <w:color w:val="auto"/>
          <w:sz w:val="22"/>
          <w:szCs w:val="22"/>
          <w:lang w:val="en-GB" w:eastAsia="en-US"/>
        </w:rPr>
        <w:id w:val="-1260600264"/>
        <w:docPartObj>
          <w:docPartGallery w:val="Table of Contents"/>
          <w:docPartUnique/>
        </w:docPartObj>
      </w:sdtPr>
      <w:sdtEndPr>
        <w:rPr>
          <w:noProof/>
        </w:rPr>
      </w:sdtEndPr>
      <w:sdtContent>
        <w:p w14:paraId="7785DC08" w14:textId="0836E6A0" w:rsidR="00054F67" w:rsidRPr="008D56F8" w:rsidRDefault="00054F67">
          <w:pPr>
            <w:pStyle w:val="TOCHeading"/>
            <w:rPr>
              <w:rFonts w:ascii="Arial" w:hAnsi="Arial" w:cs="Arial"/>
              <w:color w:val="FF8000"/>
              <w:sz w:val="32"/>
              <w:szCs w:val="32"/>
            </w:rPr>
          </w:pPr>
          <w:r w:rsidRPr="008D56F8">
            <w:rPr>
              <w:rFonts w:ascii="Arial" w:hAnsi="Arial" w:cs="Arial"/>
              <w:color w:val="FF8000"/>
              <w:sz w:val="32"/>
              <w:szCs w:val="32"/>
            </w:rPr>
            <w:t>Contents</w:t>
          </w:r>
        </w:p>
        <w:p w14:paraId="207EC5BA" w14:textId="4F42AA2C" w:rsidR="000A41A3" w:rsidRPr="000A41A3" w:rsidRDefault="00054F67">
          <w:pPr>
            <w:pStyle w:val="TOC2"/>
            <w:rPr>
              <w:rStyle w:val="Hyperlink"/>
            </w:rPr>
          </w:pPr>
          <w:r w:rsidRPr="000A41A3">
            <w:rPr>
              <w:rStyle w:val="Hyperlink"/>
              <w:noProof/>
            </w:rPr>
            <w:fldChar w:fldCharType="begin"/>
          </w:r>
          <w:r w:rsidRPr="000A41A3">
            <w:rPr>
              <w:rStyle w:val="Hyperlink"/>
              <w:noProof/>
            </w:rPr>
            <w:instrText xml:space="preserve"> TOC \o "1-3" \h \z \u </w:instrText>
          </w:r>
          <w:r w:rsidRPr="000A41A3">
            <w:rPr>
              <w:rStyle w:val="Hyperlink"/>
              <w:noProof/>
            </w:rPr>
            <w:fldChar w:fldCharType="separate"/>
          </w:r>
          <w:hyperlink w:anchor="_Toc56003740" w:history="1">
            <w:r w:rsidR="000A41A3" w:rsidRPr="0041193A">
              <w:rPr>
                <w:rStyle w:val="Hyperlink"/>
                <w:noProof/>
              </w:rPr>
              <w:t>Guidance Version 1.1 Updated November 2020 – What’s changed?</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_Toc56003740 \h </w:instrText>
            </w:r>
            <w:r w:rsidR="000A41A3" w:rsidRPr="000A41A3">
              <w:rPr>
                <w:rStyle w:val="Hyperlink"/>
                <w:webHidden/>
              </w:rPr>
            </w:r>
            <w:r w:rsidR="000A41A3" w:rsidRPr="000A41A3">
              <w:rPr>
                <w:rStyle w:val="Hyperlink"/>
                <w:webHidden/>
              </w:rPr>
              <w:fldChar w:fldCharType="separate"/>
            </w:r>
            <w:r w:rsidR="00DD4E7C">
              <w:rPr>
                <w:rStyle w:val="Hyperlink"/>
                <w:noProof/>
                <w:webHidden/>
              </w:rPr>
              <w:t>3</w:t>
            </w:r>
            <w:r w:rsidR="000A41A3" w:rsidRPr="000A41A3">
              <w:rPr>
                <w:rStyle w:val="Hyperlink"/>
                <w:webHidden/>
              </w:rPr>
              <w:fldChar w:fldCharType="end"/>
            </w:r>
          </w:hyperlink>
        </w:p>
        <w:p w14:paraId="3A74222C" w14:textId="0974E2B9" w:rsidR="000A41A3" w:rsidRPr="000A41A3" w:rsidRDefault="00DD4E7C">
          <w:pPr>
            <w:pStyle w:val="TOC2"/>
            <w:rPr>
              <w:rStyle w:val="Hyperlink"/>
            </w:rPr>
          </w:pPr>
          <w:hyperlink w:anchor="_Toc56003741" w:history="1">
            <w:r w:rsidR="000A41A3" w:rsidRPr="0041193A">
              <w:rPr>
                <w:rStyle w:val="Hyperlink"/>
                <w:noProof/>
              </w:rPr>
              <w:t>1.</w:t>
            </w:r>
            <w:r w:rsidR="000A41A3" w:rsidRPr="000A41A3">
              <w:rPr>
                <w:rStyle w:val="Hyperlink"/>
              </w:rPr>
              <w:tab/>
            </w:r>
            <w:r w:rsidR="000A41A3" w:rsidRPr="0041193A">
              <w:rPr>
                <w:rStyle w:val="Hyperlink"/>
                <w:noProof/>
              </w:rPr>
              <w:t>About Youth Music</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_Toc56003741 \h </w:instrText>
            </w:r>
            <w:r w:rsidR="000A41A3" w:rsidRPr="000A41A3">
              <w:rPr>
                <w:rStyle w:val="Hyperlink"/>
                <w:webHidden/>
              </w:rPr>
            </w:r>
            <w:r w:rsidR="000A41A3" w:rsidRPr="000A41A3">
              <w:rPr>
                <w:rStyle w:val="Hyperlink"/>
                <w:webHidden/>
              </w:rPr>
              <w:fldChar w:fldCharType="separate"/>
            </w:r>
            <w:r>
              <w:rPr>
                <w:rStyle w:val="Hyperlink"/>
                <w:noProof/>
                <w:webHidden/>
              </w:rPr>
              <w:t>3</w:t>
            </w:r>
            <w:r w:rsidR="000A41A3" w:rsidRPr="000A41A3">
              <w:rPr>
                <w:rStyle w:val="Hyperlink"/>
                <w:webHidden/>
              </w:rPr>
              <w:fldChar w:fldCharType="end"/>
            </w:r>
          </w:hyperlink>
        </w:p>
        <w:p w14:paraId="144FD544" w14:textId="4FF6484E" w:rsidR="000A41A3" w:rsidRPr="000A41A3" w:rsidRDefault="00DD4E7C">
          <w:pPr>
            <w:pStyle w:val="TOC2"/>
            <w:rPr>
              <w:rStyle w:val="Hyperlink"/>
            </w:rPr>
          </w:pPr>
          <w:hyperlink w:anchor="_Toc56003742" w:history="1">
            <w:r w:rsidR="000A41A3" w:rsidRPr="0041193A">
              <w:rPr>
                <w:rStyle w:val="Hyperlink"/>
                <w:noProof/>
              </w:rPr>
              <w:t>2.</w:t>
            </w:r>
            <w:r w:rsidR="000A41A3" w:rsidRPr="000A41A3">
              <w:rPr>
                <w:rStyle w:val="Hyperlink"/>
              </w:rPr>
              <w:tab/>
            </w:r>
            <w:r w:rsidR="000A41A3" w:rsidRPr="0041193A">
              <w:rPr>
                <w:rStyle w:val="Hyperlink"/>
                <w:noProof/>
              </w:rPr>
              <w:t>Fund B summary</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_Toc56003742 \h </w:instrText>
            </w:r>
            <w:r w:rsidR="000A41A3" w:rsidRPr="000A41A3">
              <w:rPr>
                <w:rStyle w:val="Hyperlink"/>
                <w:webHidden/>
              </w:rPr>
            </w:r>
            <w:r w:rsidR="000A41A3" w:rsidRPr="000A41A3">
              <w:rPr>
                <w:rStyle w:val="Hyperlink"/>
                <w:webHidden/>
              </w:rPr>
              <w:fldChar w:fldCharType="separate"/>
            </w:r>
            <w:r>
              <w:rPr>
                <w:rStyle w:val="Hyperlink"/>
                <w:noProof/>
                <w:webHidden/>
              </w:rPr>
              <w:t>3</w:t>
            </w:r>
            <w:r w:rsidR="000A41A3" w:rsidRPr="000A41A3">
              <w:rPr>
                <w:rStyle w:val="Hyperlink"/>
                <w:webHidden/>
              </w:rPr>
              <w:fldChar w:fldCharType="end"/>
            </w:r>
          </w:hyperlink>
        </w:p>
        <w:p w14:paraId="55B55F07" w14:textId="6A849F94" w:rsidR="000A41A3" w:rsidRPr="000A41A3" w:rsidRDefault="00DD4E7C">
          <w:pPr>
            <w:pStyle w:val="TOC3"/>
            <w:tabs>
              <w:tab w:val="right" w:leader="dot" w:pos="9736"/>
            </w:tabs>
            <w:rPr>
              <w:rStyle w:val="Hyperlink"/>
            </w:rPr>
          </w:pPr>
          <w:hyperlink w:anchor="_Toc56003743" w:history="1">
            <w:r w:rsidR="000A41A3" w:rsidRPr="0041193A">
              <w:rPr>
                <w:rStyle w:val="Hyperlink"/>
                <w:noProof/>
              </w:rPr>
              <w:t>What do we mean by children and young people facing barriers?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_Toc56003743 \h </w:instrText>
            </w:r>
            <w:r w:rsidR="000A41A3" w:rsidRPr="000A41A3">
              <w:rPr>
                <w:rStyle w:val="Hyperlink"/>
                <w:webHidden/>
              </w:rPr>
            </w:r>
            <w:r w:rsidR="000A41A3" w:rsidRPr="000A41A3">
              <w:rPr>
                <w:rStyle w:val="Hyperlink"/>
                <w:webHidden/>
              </w:rPr>
              <w:fldChar w:fldCharType="separate"/>
            </w:r>
            <w:r>
              <w:rPr>
                <w:rStyle w:val="Hyperlink"/>
                <w:noProof/>
                <w:webHidden/>
              </w:rPr>
              <w:t>4</w:t>
            </w:r>
            <w:r w:rsidR="000A41A3" w:rsidRPr="000A41A3">
              <w:rPr>
                <w:rStyle w:val="Hyperlink"/>
                <w:webHidden/>
              </w:rPr>
              <w:fldChar w:fldCharType="end"/>
            </w:r>
          </w:hyperlink>
        </w:p>
        <w:p w14:paraId="2A0B7AC4" w14:textId="59E965C2" w:rsidR="000A41A3" w:rsidRPr="000A41A3" w:rsidRDefault="00DD4E7C">
          <w:pPr>
            <w:pStyle w:val="TOC3"/>
            <w:tabs>
              <w:tab w:val="right" w:leader="dot" w:pos="9736"/>
            </w:tabs>
            <w:rPr>
              <w:rStyle w:val="Hyperlink"/>
            </w:rPr>
          </w:pPr>
          <w:hyperlink w:anchor="_Toc56003744" w:history="1">
            <w:r w:rsidR="000A41A3" w:rsidRPr="0041193A">
              <w:rPr>
                <w:rStyle w:val="Hyperlink"/>
                <w:noProof/>
              </w:rPr>
              <w:t xml:space="preserve">Access </w:t>
            </w:r>
            <w:r w:rsidR="000A41A3" w:rsidRPr="000A41A3">
              <w:rPr>
                <w:rStyle w:val="Hyperlink"/>
                <w:noProof/>
              </w:rPr>
              <w:t>s</w:t>
            </w:r>
            <w:r w:rsidR="000A41A3" w:rsidRPr="0041193A">
              <w:rPr>
                <w:rStyle w:val="Hyperlink"/>
                <w:noProof/>
              </w:rPr>
              <w:t>upport to make an application</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_Toc56003744 \h </w:instrText>
            </w:r>
            <w:r w:rsidR="000A41A3" w:rsidRPr="000A41A3">
              <w:rPr>
                <w:rStyle w:val="Hyperlink"/>
                <w:webHidden/>
              </w:rPr>
            </w:r>
            <w:r w:rsidR="000A41A3" w:rsidRPr="000A41A3">
              <w:rPr>
                <w:rStyle w:val="Hyperlink"/>
                <w:webHidden/>
              </w:rPr>
              <w:fldChar w:fldCharType="separate"/>
            </w:r>
            <w:r>
              <w:rPr>
                <w:rStyle w:val="Hyperlink"/>
                <w:noProof/>
                <w:webHidden/>
              </w:rPr>
              <w:t>4</w:t>
            </w:r>
            <w:r w:rsidR="000A41A3" w:rsidRPr="000A41A3">
              <w:rPr>
                <w:rStyle w:val="Hyperlink"/>
                <w:webHidden/>
              </w:rPr>
              <w:fldChar w:fldCharType="end"/>
            </w:r>
          </w:hyperlink>
        </w:p>
        <w:p w14:paraId="15718846" w14:textId="7885978E" w:rsidR="000A41A3" w:rsidRPr="000A41A3" w:rsidRDefault="00DD4E7C">
          <w:pPr>
            <w:pStyle w:val="TOC3"/>
            <w:tabs>
              <w:tab w:val="right" w:leader="dot" w:pos="9736"/>
            </w:tabs>
            <w:rPr>
              <w:rStyle w:val="Hyperlink"/>
            </w:rPr>
          </w:pPr>
          <w:hyperlink w:anchor="_Toc56003745" w:history="1">
            <w:r w:rsidR="000A41A3" w:rsidRPr="0041193A">
              <w:rPr>
                <w:rStyle w:val="Hyperlink"/>
                <w:noProof/>
              </w:rPr>
              <w:t>Access fund - support for Disabled applicants to make an application</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_Toc56003745 \h </w:instrText>
            </w:r>
            <w:r w:rsidR="000A41A3" w:rsidRPr="000A41A3">
              <w:rPr>
                <w:rStyle w:val="Hyperlink"/>
                <w:webHidden/>
              </w:rPr>
            </w:r>
            <w:r w:rsidR="000A41A3" w:rsidRPr="000A41A3">
              <w:rPr>
                <w:rStyle w:val="Hyperlink"/>
                <w:webHidden/>
              </w:rPr>
              <w:fldChar w:fldCharType="separate"/>
            </w:r>
            <w:r>
              <w:rPr>
                <w:rStyle w:val="Hyperlink"/>
                <w:noProof/>
                <w:webHidden/>
              </w:rPr>
              <w:t>4</w:t>
            </w:r>
            <w:r w:rsidR="000A41A3" w:rsidRPr="000A41A3">
              <w:rPr>
                <w:rStyle w:val="Hyperlink"/>
                <w:webHidden/>
              </w:rPr>
              <w:fldChar w:fldCharType="end"/>
            </w:r>
          </w:hyperlink>
        </w:p>
        <w:p w14:paraId="3F859B74" w14:textId="7764F2AE" w:rsidR="000A41A3" w:rsidRPr="000A41A3" w:rsidRDefault="00DD4E7C">
          <w:pPr>
            <w:pStyle w:val="TOC2"/>
            <w:rPr>
              <w:rStyle w:val="Hyperlink"/>
            </w:rPr>
          </w:pPr>
          <w:hyperlink w:anchor="_Toc56003746" w:history="1">
            <w:r w:rsidR="000A41A3" w:rsidRPr="0041193A">
              <w:rPr>
                <w:rStyle w:val="Hyperlink"/>
                <w:noProof/>
              </w:rPr>
              <w:t>3.</w:t>
            </w:r>
            <w:r w:rsidR="000A41A3" w:rsidRPr="000A41A3">
              <w:rPr>
                <w:rStyle w:val="Hyperlink"/>
              </w:rPr>
              <w:tab/>
            </w:r>
            <w:r w:rsidR="000A41A3" w:rsidRPr="0041193A">
              <w:rPr>
                <w:rStyle w:val="Hyperlink"/>
                <w:noProof/>
              </w:rPr>
              <w:t>Fund B eligibility</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_Toc56003746 \h </w:instrText>
            </w:r>
            <w:r w:rsidR="000A41A3" w:rsidRPr="000A41A3">
              <w:rPr>
                <w:rStyle w:val="Hyperlink"/>
                <w:webHidden/>
              </w:rPr>
            </w:r>
            <w:r w:rsidR="000A41A3" w:rsidRPr="000A41A3">
              <w:rPr>
                <w:rStyle w:val="Hyperlink"/>
                <w:webHidden/>
              </w:rPr>
              <w:fldChar w:fldCharType="separate"/>
            </w:r>
            <w:r>
              <w:rPr>
                <w:rStyle w:val="Hyperlink"/>
                <w:noProof/>
                <w:webHidden/>
              </w:rPr>
              <w:t>5</w:t>
            </w:r>
            <w:r w:rsidR="000A41A3" w:rsidRPr="000A41A3">
              <w:rPr>
                <w:rStyle w:val="Hyperlink"/>
                <w:webHidden/>
              </w:rPr>
              <w:fldChar w:fldCharType="end"/>
            </w:r>
          </w:hyperlink>
        </w:p>
        <w:p w14:paraId="03A9898F" w14:textId="14F06128" w:rsidR="000A41A3" w:rsidRPr="000A41A3" w:rsidRDefault="00DD4E7C">
          <w:pPr>
            <w:pStyle w:val="TOC3"/>
            <w:tabs>
              <w:tab w:val="right" w:leader="dot" w:pos="9736"/>
            </w:tabs>
            <w:rPr>
              <w:rStyle w:val="Hyperlink"/>
            </w:rPr>
          </w:pPr>
          <w:hyperlink w:anchor="_Toc56003747" w:history="1">
            <w:r w:rsidR="000A41A3" w:rsidRPr="0041193A">
              <w:rPr>
                <w:rStyle w:val="Hyperlink"/>
                <w:noProof/>
              </w:rPr>
              <w:t>Organisational eligibility checklist</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_Toc56003747 \h </w:instrText>
            </w:r>
            <w:r w:rsidR="000A41A3" w:rsidRPr="000A41A3">
              <w:rPr>
                <w:rStyle w:val="Hyperlink"/>
                <w:webHidden/>
              </w:rPr>
            </w:r>
            <w:r w:rsidR="000A41A3" w:rsidRPr="000A41A3">
              <w:rPr>
                <w:rStyle w:val="Hyperlink"/>
                <w:webHidden/>
              </w:rPr>
              <w:fldChar w:fldCharType="separate"/>
            </w:r>
            <w:r>
              <w:rPr>
                <w:rStyle w:val="Hyperlink"/>
                <w:noProof/>
                <w:webHidden/>
              </w:rPr>
              <w:t>5</w:t>
            </w:r>
            <w:r w:rsidR="000A41A3" w:rsidRPr="000A41A3">
              <w:rPr>
                <w:rStyle w:val="Hyperlink"/>
                <w:webHidden/>
              </w:rPr>
              <w:fldChar w:fldCharType="end"/>
            </w:r>
          </w:hyperlink>
        </w:p>
        <w:p w14:paraId="1A0EF351" w14:textId="7F3DEA27" w:rsidR="000A41A3" w:rsidRPr="000A41A3" w:rsidRDefault="00DD4E7C">
          <w:pPr>
            <w:pStyle w:val="TOC3"/>
            <w:tabs>
              <w:tab w:val="right" w:leader="dot" w:pos="9736"/>
            </w:tabs>
            <w:rPr>
              <w:rStyle w:val="Hyperlink"/>
            </w:rPr>
          </w:pPr>
          <w:hyperlink w:anchor="_Toc56003748" w:history="1">
            <w:r w:rsidR="000A41A3" w:rsidRPr="0041193A">
              <w:rPr>
                <w:rStyle w:val="Hyperlink"/>
                <w:noProof/>
              </w:rPr>
              <w:t>Programme eligibility checklist</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_Toc56003748 \h </w:instrText>
            </w:r>
            <w:r w:rsidR="000A41A3" w:rsidRPr="000A41A3">
              <w:rPr>
                <w:rStyle w:val="Hyperlink"/>
                <w:webHidden/>
              </w:rPr>
            </w:r>
            <w:r w:rsidR="000A41A3" w:rsidRPr="000A41A3">
              <w:rPr>
                <w:rStyle w:val="Hyperlink"/>
                <w:webHidden/>
              </w:rPr>
              <w:fldChar w:fldCharType="separate"/>
            </w:r>
            <w:r>
              <w:rPr>
                <w:rStyle w:val="Hyperlink"/>
                <w:noProof/>
                <w:webHidden/>
              </w:rPr>
              <w:t>6</w:t>
            </w:r>
            <w:r w:rsidR="000A41A3" w:rsidRPr="000A41A3">
              <w:rPr>
                <w:rStyle w:val="Hyperlink"/>
                <w:webHidden/>
              </w:rPr>
              <w:fldChar w:fldCharType="end"/>
            </w:r>
          </w:hyperlink>
        </w:p>
        <w:p w14:paraId="4A991F06" w14:textId="703A0211" w:rsidR="000A41A3" w:rsidRPr="000A41A3" w:rsidRDefault="00DD4E7C">
          <w:pPr>
            <w:pStyle w:val="TOC3"/>
            <w:tabs>
              <w:tab w:val="right" w:leader="dot" w:pos="9736"/>
            </w:tabs>
            <w:rPr>
              <w:rStyle w:val="Hyperlink"/>
            </w:rPr>
          </w:pPr>
          <w:hyperlink w:anchor="_Toc56003749" w:history="1">
            <w:r w:rsidR="000A41A3" w:rsidRPr="0041193A">
              <w:rPr>
                <w:rStyle w:val="Hyperlink"/>
                <w:noProof/>
              </w:rPr>
              <w:t>Programmes working in and with schools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_Toc56003749 \h </w:instrText>
            </w:r>
            <w:r w:rsidR="000A41A3" w:rsidRPr="000A41A3">
              <w:rPr>
                <w:rStyle w:val="Hyperlink"/>
                <w:webHidden/>
              </w:rPr>
            </w:r>
            <w:r w:rsidR="000A41A3" w:rsidRPr="000A41A3">
              <w:rPr>
                <w:rStyle w:val="Hyperlink"/>
                <w:webHidden/>
              </w:rPr>
              <w:fldChar w:fldCharType="separate"/>
            </w:r>
            <w:r>
              <w:rPr>
                <w:rStyle w:val="Hyperlink"/>
                <w:noProof/>
                <w:webHidden/>
              </w:rPr>
              <w:t>7</w:t>
            </w:r>
            <w:r w:rsidR="000A41A3" w:rsidRPr="000A41A3">
              <w:rPr>
                <w:rStyle w:val="Hyperlink"/>
                <w:webHidden/>
              </w:rPr>
              <w:fldChar w:fldCharType="end"/>
            </w:r>
          </w:hyperlink>
        </w:p>
        <w:p w14:paraId="6F4816A6" w14:textId="2BAEBE82" w:rsidR="000A41A3" w:rsidRPr="000A41A3" w:rsidRDefault="00DD4E7C">
          <w:pPr>
            <w:pStyle w:val="TOC3"/>
            <w:tabs>
              <w:tab w:val="right" w:leader="dot" w:pos="9736"/>
            </w:tabs>
            <w:rPr>
              <w:rStyle w:val="Hyperlink"/>
            </w:rPr>
          </w:pPr>
          <w:hyperlink w:anchor="_Toc56003750" w:history="1">
            <w:r w:rsidR="000A41A3" w:rsidRPr="0041193A">
              <w:rPr>
                <w:rStyle w:val="Hyperlink"/>
                <w:noProof/>
              </w:rPr>
              <w:t>Music Education Hubs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_Toc56003750 \h </w:instrText>
            </w:r>
            <w:r w:rsidR="000A41A3" w:rsidRPr="000A41A3">
              <w:rPr>
                <w:rStyle w:val="Hyperlink"/>
                <w:webHidden/>
              </w:rPr>
            </w:r>
            <w:r w:rsidR="000A41A3" w:rsidRPr="000A41A3">
              <w:rPr>
                <w:rStyle w:val="Hyperlink"/>
                <w:webHidden/>
              </w:rPr>
              <w:fldChar w:fldCharType="separate"/>
            </w:r>
            <w:r>
              <w:rPr>
                <w:rStyle w:val="Hyperlink"/>
                <w:noProof/>
                <w:webHidden/>
              </w:rPr>
              <w:t>7</w:t>
            </w:r>
            <w:r w:rsidR="000A41A3" w:rsidRPr="000A41A3">
              <w:rPr>
                <w:rStyle w:val="Hyperlink"/>
                <w:webHidden/>
              </w:rPr>
              <w:fldChar w:fldCharType="end"/>
            </w:r>
          </w:hyperlink>
        </w:p>
        <w:p w14:paraId="3B99C69B" w14:textId="527DF181" w:rsidR="000A41A3" w:rsidRPr="000A41A3" w:rsidRDefault="00DD4E7C">
          <w:pPr>
            <w:pStyle w:val="TOC2"/>
            <w:rPr>
              <w:rStyle w:val="Hyperlink"/>
            </w:rPr>
          </w:pPr>
          <w:hyperlink w:anchor="_Toc56003751" w:history="1">
            <w:r w:rsidR="000A41A3" w:rsidRPr="0041193A">
              <w:rPr>
                <w:rStyle w:val="Hyperlink"/>
                <w:noProof/>
              </w:rPr>
              <w:t>4.</w:t>
            </w:r>
            <w:r w:rsidR="000A41A3" w:rsidRPr="000A41A3">
              <w:rPr>
                <w:rStyle w:val="Hyperlink"/>
              </w:rPr>
              <w:tab/>
            </w:r>
            <w:r w:rsidR="000A41A3" w:rsidRPr="0041193A">
              <w:rPr>
                <w:rStyle w:val="Hyperlink"/>
                <w:noProof/>
              </w:rPr>
              <w:t>Application process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_Toc56003751 \h </w:instrText>
            </w:r>
            <w:r w:rsidR="000A41A3" w:rsidRPr="000A41A3">
              <w:rPr>
                <w:rStyle w:val="Hyperlink"/>
                <w:webHidden/>
              </w:rPr>
            </w:r>
            <w:r w:rsidR="000A41A3" w:rsidRPr="000A41A3">
              <w:rPr>
                <w:rStyle w:val="Hyperlink"/>
                <w:webHidden/>
              </w:rPr>
              <w:fldChar w:fldCharType="separate"/>
            </w:r>
            <w:r>
              <w:rPr>
                <w:rStyle w:val="Hyperlink"/>
                <w:noProof/>
                <w:webHidden/>
              </w:rPr>
              <w:t>8</w:t>
            </w:r>
            <w:r w:rsidR="000A41A3" w:rsidRPr="000A41A3">
              <w:rPr>
                <w:rStyle w:val="Hyperlink"/>
                <w:webHidden/>
              </w:rPr>
              <w:fldChar w:fldCharType="end"/>
            </w:r>
          </w:hyperlink>
        </w:p>
        <w:p w14:paraId="1564FC28" w14:textId="4AA703A2" w:rsidR="000A41A3" w:rsidRPr="000A41A3" w:rsidRDefault="00DD4E7C">
          <w:pPr>
            <w:pStyle w:val="TOC3"/>
            <w:tabs>
              <w:tab w:val="right" w:leader="dot" w:pos="9736"/>
            </w:tabs>
            <w:rPr>
              <w:rStyle w:val="Hyperlink"/>
            </w:rPr>
          </w:pPr>
          <w:hyperlink w:anchor="_Toc56003752" w:history="1">
            <w:r w:rsidR="000A41A3" w:rsidRPr="0041193A">
              <w:rPr>
                <w:rStyle w:val="Hyperlink"/>
                <w:noProof/>
              </w:rPr>
              <w:t>Stage 1: Expression of Interest form</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_Toc56003752 \h </w:instrText>
            </w:r>
            <w:r w:rsidR="000A41A3" w:rsidRPr="000A41A3">
              <w:rPr>
                <w:rStyle w:val="Hyperlink"/>
                <w:webHidden/>
              </w:rPr>
            </w:r>
            <w:r w:rsidR="000A41A3" w:rsidRPr="000A41A3">
              <w:rPr>
                <w:rStyle w:val="Hyperlink"/>
                <w:webHidden/>
              </w:rPr>
              <w:fldChar w:fldCharType="separate"/>
            </w:r>
            <w:r>
              <w:rPr>
                <w:rStyle w:val="Hyperlink"/>
                <w:noProof/>
                <w:webHidden/>
              </w:rPr>
              <w:t>8</w:t>
            </w:r>
            <w:r w:rsidR="000A41A3" w:rsidRPr="000A41A3">
              <w:rPr>
                <w:rStyle w:val="Hyperlink"/>
                <w:webHidden/>
              </w:rPr>
              <w:fldChar w:fldCharType="end"/>
            </w:r>
          </w:hyperlink>
        </w:p>
        <w:p w14:paraId="5E2A47D2" w14:textId="2160571D" w:rsidR="000A41A3" w:rsidRPr="000A41A3" w:rsidRDefault="00DD4E7C">
          <w:pPr>
            <w:pStyle w:val="TOC3"/>
            <w:tabs>
              <w:tab w:val="right" w:leader="dot" w:pos="9736"/>
            </w:tabs>
            <w:rPr>
              <w:rStyle w:val="Hyperlink"/>
            </w:rPr>
          </w:pPr>
          <w:hyperlink w:anchor="_Toc56003753" w:history="1">
            <w:r w:rsidR="000A41A3" w:rsidRPr="0041193A">
              <w:rPr>
                <w:rStyle w:val="Hyperlink"/>
                <w:noProof/>
              </w:rPr>
              <w:t>Stage 2: Application form</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_Toc56003753 \h </w:instrText>
            </w:r>
            <w:r w:rsidR="000A41A3" w:rsidRPr="000A41A3">
              <w:rPr>
                <w:rStyle w:val="Hyperlink"/>
                <w:webHidden/>
              </w:rPr>
            </w:r>
            <w:r w:rsidR="000A41A3" w:rsidRPr="000A41A3">
              <w:rPr>
                <w:rStyle w:val="Hyperlink"/>
                <w:webHidden/>
              </w:rPr>
              <w:fldChar w:fldCharType="separate"/>
            </w:r>
            <w:r>
              <w:rPr>
                <w:rStyle w:val="Hyperlink"/>
                <w:noProof/>
                <w:webHidden/>
              </w:rPr>
              <w:t>9</w:t>
            </w:r>
            <w:r w:rsidR="000A41A3" w:rsidRPr="000A41A3">
              <w:rPr>
                <w:rStyle w:val="Hyperlink"/>
                <w:webHidden/>
              </w:rPr>
              <w:fldChar w:fldCharType="end"/>
            </w:r>
          </w:hyperlink>
        </w:p>
        <w:p w14:paraId="17123376" w14:textId="38589392" w:rsidR="000A41A3" w:rsidRPr="000A41A3" w:rsidRDefault="00DD4E7C">
          <w:pPr>
            <w:pStyle w:val="TOC2"/>
            <w:rPr>
              <w:rStyle w:val="Hyperlink"/>
            </w:rPr>
          </w:pPr>
          <w:hyperlink w:anchor="_Toc56003754" w:history="1">
            <w:r w:rsidR="000A41A3" w:rsidRPr="0041193A">
              <w:rPr>
                <w:rStyle w:val="Hyperlink"/>
                <w:noProof/>
              </w:rPr>
              <w:t>5.</w:t>
            </w:r>
            <w:r w:rsidR="000A41A3" w:rsidRPr="000A41A3">
              <w:rPr>
                <w:rStyle w:val="Hyperlink"/>
              </w:rPr>
              <w:tab/>
            </w:r>
            <w:r w:rsidR="000A41A3" w:rsidRPr="0041193A">
              <w:rPr>
                <w:rStyle w:val="Hyperlink"/>
                <w:noProof/>
              </w:rPr>
              <w:t>Programme design</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_Toc56003754 \h </w:instrText>
            </w:r>
            <w:r w:rsidR="000A41A3" w:rsidRPr="000A41A3">
              <w:rPr>
                <w:rStyle w:val="Hyperlink"/>
                <w:webHidden/>
              </w:rPr>
            </w:r>
            <w:r w:rsidR="000A41A3" w:rsidRPr="000A41A3">
              <w:rPr>
                <w:rStyle w:val="Hyperlink"/>
                <w:webHidden/>
              </w:rPr>
              <w:fldChar w:fldCharType="separate"/>
            </w:r>
            <w:r>
              <w:rPr>
                <w:rStyle w:val="Hyperlink"/>
                <w:noProof/>
                <w:webHidden/>
              </w:rPr>
              <w:t>11</w:t>
            </w:r>
            <w:r w:rsidR="000A41A3" w:rsidRPr="000A41A3">
              <w:rPr>
                <w:rStyle w:val="Hyperlink"/>
                <w:webHidden/>
              </w:rPr>
              <w:fldChar w:fldCharType="end"/>
            </w:r>
          </w:hyperlink>
        </w:p>
        <w:p w14:paraId="304CE61F" w14:textId="6B0222DC" w:rsidR="000A41A3" w:rsidRPr="000A41A3" w:rsidRDefault="00DD4E7C">
          <w:pPr>
            <w:pStyle w:val="TOC3"/>
            <w:tabs>
              <w:tab w:val="right" w:leader="dot" w:pos="9736"/>
            </w:tabs>
            <w:rPr>
              <w:rStyle w:val="Hyperlink"/>
            </w:rPr>
          </w:pPr>
          <w:hyperlink w:anchor="_Toc56003755" w:history="1">
            <w:r w:rsidR="000A41A3" w:rsidRPr="0041193A">
              <w:rPr>
                <w:rStyle w:val="Hyperlink"/>
                <w:noProof/>
              </w:rPr>
              <w:t>Request amount</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_Toc56003755 \h </w:instrText>
            </w:r>
            <w:r w:rsidR="000A41A3" w:rsidRPr="000A41A3">
              <w:rPr>
                <w:rStyle w:val="Hyperlink"/>
                <w:webHidden/>
              </w:rPr>
            </w:r>
            <w:r w:rsidR="000A41A3" w:rsidRPr="000A41A3">
              <w:rPr>
                <w:rStyle w:val="Hyperlink"/>
                <w:webHidden/>
              </w:rPr>
              <w:fldChar w:fldCharType="separate"/>
            </w:r>
            <w:r>
              <w:rPr>
                <w:rStyle w:val="Hyperlink"/>
                <w:noProof/>
                <w:webHidden/>
              </w:rPr>
              <w:t>11</w:t>
            </w:r>
            <w:r w:rsidR="000A41A3" w:rsidRPr="000A41A3">
              <w:rPr>
                <w:rStyle w:val="Hyperlink"/>
                <w:webHidden/>
              </w:rPr>
              <w:fldChar w:fldCharType="end"/>
            </w:r>
          </w:hyperlink>
        </w:p>
        <w:p w14:paraId="11250C34" w14:textId="412DC076" w:rsidR="000A41A3" w:rsidRPr="000A41A3" w:rsidRDefault="00DD4E7C">
          <w:pPr>
            <w:pStyle w:val="TOC3"/>
            <w:tabs>
              <w:tab w:val="right" w:leader="dot" w:pos="9736"/>
            </w:tabs>
            <w:rPr>
              <w:rStyle w:val="Hyperlink"/>
            </w:rPr>
          </w:pPr>
          <w:hyperlink w:anchor="_Toc56003756" w:history="1">
            <w:r w:rsidR="000A41A3" w:rsidRPr="0041193A">
              <w:rPr>
                <w:rStyle w:val="Hyperlink"/>
                <w:noProof/>
              </w:rPr>
              <w:t>Programme length</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_Toc56003756 \h </w:instrText>
            </w:r>
            <w:r w:rsidR="000A41A3" w:rsidRPr="000A41A3">
              <w:rPr>
                <w:rStyle w:val="Hyperlink"/>
                <w:webHidden/>
              </w:rPr>
            </w:r>
            <w:r w:rsidR="000A41A3" w:rsidRPr="000A41A3">
              <w:rPr>
                <w:rStyle w:val="Hyperlink"/>
                <w:webHidden/>
              </w:rPr>
              <w:fldChar w:fldCharType="separate"/>
            </w:r>
            <w:r>
              <w:rPr>
                <w:rStyle w:val="Hyperlink"/>
                <w:noProof/>
                <w:webHidden/>
              </w:rPr>
              <w:t>11</w:t>
            </w:r>
            <w:r w:rsidR="000A41A3" w:rsidRPr="000A41A3">
              <w:rPr>
                <w:rStyle w:val="Hyperlink"/>
                <w:webHidden/>
              </w:rPr>
              <w:fldChar w:fldCharType="end"/>
            </w:r>
          </w:hyperlink>
        </w:p>
        <w:p w14:paraId="5551F1AB" w14:textId="312978C8" w:rsidR="000A41A3" w:rsidRPr="000A41A3" w:rsidRDefault="00DD4E7C">
          <w:pPr>
            <w:pStyle w:val="TOC3"/>
            <w:tabs>
              <w:tab w:val="right" w:leader="dot" w:pos="9736"/>
            </w:tabs>
            <w:rPr>
              <w:rStyle w:val="Hyperlink"/>
            </w:rPr>
          </w:pPr>
          <w:hyperlink w:anchor="_Toc56003757" w:history="1">
            <w:r w:rsidR="000A41A3" w:rsidRPr="0041193A">
              <w:rPr>
                <w:rStyle w:val="Hyperlink"/>
                <w:noProof/>
              </w:rPr>
              <w:t>Youth Music’s priority areas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_Toc56003757 \h </w:instrText>
            </w:r>
            <w:r w:rsidR="000A41A3" w:rsidRPr="000A41A3">
              <w:rPr>
                <w:rStyle w:val="Hyperlink"/>
                <w:webHidden/>
              </w:rPr>
            </w:r>
            <w:r w:rsidR="000A41A3" w:rsidRPr="000A41A3">
              <w:rPr>
                <w:rStyle w:val="Hyperlink"/>
                <w:webHidden/>
              </w:rPr>
              <w:fldChar w:fldCharType="separate"/>
            </w:r>
            <w:r>
              <w:rPr>
                <w:rStyle w:val="Hyperlink"/>
                <w:noProof/>
                <w:webHidden/>
              </w:rPr>
              <w:t>11</w:t>
            </w:r>
            <w:r w:rsidR="000A41A3" w:rsidRPr="000A41A3">
              <w:rPr>
                <w:rStyle w:val="Hyperlink"/>
                <w:webHidden/>
              </w:rPr>
              <w:fldChar w:fldCharType="end"/>
            </w:r>
          </w:hyperlink>
        </w:p>
        <w:p w14:paraId="43B1119A" w14:textId="10D9A027" w:rsidR="000A41A3" w:rsidRPr="000A41A3" w:rsidRDefault="00DD4E7C">
          <w:pPr>
            <w:pStyle w:val="TOC3"/>
            <w:tabs>
              <w:tab w:val="right" w:leader="dot" w:pos="9736"/>
            </w:tabs>
            <w:rPr>
              <w:rStyle w:val="Hyperlink"/>
            </w:rPr>
          </w:pPr>
          <w:hyperlink w:anchor="_Toc56003758" w:history="1">
            <w:r w:rsidR="000A41A3" w:rsidRPr="0041193A">
              <w:rPr>
                <w:rStyle w:val="Hyperlink"/>
                <w:noProof/>
              </w:rPr>
              <w:t>Your programme must include the following:</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_Toc56003758 \h </w:instrText>
            </w:r>
            <w:r w:rsidR="000A41A3" w:rsidRPr="000A41A3">
              <w:rPr>
                <w:rStyle w:val="Hyperlink"/>
                <w:webHidden/>
              </w:rPr>
            </w:r>
            <w:r w:rsidR="000A41A3" w:rsidRPr="000A41A3">
              <w:rPr>
                <w:rStyle w:val="Hyperlink"/>
                <w:webHidden/>
              </w:rPr>
              <w:fldChar w:fldCharType="separate"/>
            </w:r>
            <w:r>
              <w:rPr>
                <w:rStyle w:val="Hyperlink"/>
                <w:noProof/>
                <w:webHidden/>
              </w:rPr>
              <w:t>13</w:t>
            </w:r>
            <w:r w:rsidR="000A41A3" w:rsidRPr="000A41A3">
              <w:rPr>
                <w:rStyle w:val="Hyperlink"/>
                <w:webHidden/>
              </w:rPr>
              <w:fldChar w:fldCharType="end"/>
            </w:r>
          </w:hyperlink>
        </w:p>
        <w:p w14:paraId="7AFD0AAC" w14:textId="78827F1A" w:rsidR="000A41A3" w:rsidRPr="000A41A3" w:rsidRDefault="00DD4E7C">
          <w:pPr>
            <w:pStyle w:val="TOC3"/>
            <w:tabs>
              <w:tab w:val="right" w:leader="dot" w:pos="9736"/>
            </w:tabs>
            <w:rPr>
              <w:rStyle w:val="Hyperlink"/>
            </w:rPr>
          </w:pPr>
          <w:hyperlink w:anchor="_Toc56003759" w:history="1">
            <w:r w:rsidR="000A41A3" w:rsidRPr="0041193A">
              <w:rPr>
                <w:rStyle w:val="Hyperlink"/>
                <w:noProof/>
              </w:rPr>
              <w:t>Large grants criteria</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_Toc56003759 \h </w:instrText>
            </w:r>
            <w:r w:rsidR="000A41A3" w:rsidRPr="000A41A3">
              <w:rPr>
                <w:rStyle w:val="Hyperlink"/>
                <w:webHidden/>
              </w:rPr>
            </w:r>
            <w:r w:rsidR="000A41A3" w:rsidRPr="000A41A3">
              <w:rPr>
                <w:rStyle w:val="Hyperlink"/>
                <w:webHidden/>
              </w:rPr>
              <w:fldChar w:fldCharType="separate"/>
            </w:r>
            <w:r>
              <w:rPr>
                <w:rStyle w:val="Hyperlink"/>
                <w:noProof/>
                <w:webHidden/>
              </w:rPr>
              <w:t>14</w:t>
            </w:r>
            <w:r w:rsidR="000A41A3" w:rsidRPr="000A41A3">
              <w:rPr>
                <w:rStyle w:val="Hyperlink"/>
                <w:webHidden/>
              </w:rPr>
              <w:fldChar w:fldCharType="end"/>
            </w:r>
          </w:hyperlink>
        </w:p>
        <w:p w14:paraId="588F5E7F" w14:textId="26356005" w:rsidR="000A41A3" w:rsidRPr="000A41A3" w:rsidRDefault="00DD4E7C">
          <w:pPr>
            <w:pStyle w:val="TOC3"/>
            <w:tabs>
              <w:tab w:val="right" w:leader="dot" w:pos="9736"/>
            </w:tabs>
            <w:rPr>
              <w:rStyle w:val="Hyperlink"/>
            </w:rPr>
          </w:pPr>
          <w:hyperlink w:anchor="_Toc56003760" w:history="1">
            <w:r w:rsidR="000A41A3" w:rsidRPr="0041193A">
              <w:rPr>
                <w:rStyle w:val="Hyperlink"/>
                <w:noProof/>
              </w:rPr>
              <w:t>COVID-proofing</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_Toc56003760 \h </w:instrText>
            </w:r>
            <w:r w:rsidR="000A41A3" w:rsidRPr="000A41A3">
              <w:rPr>
                <w:rStyle w:val="Hyperlink"/>
                <w:webHidden/>
              </w:rPr>
            </w:r>
            <w:r w:rsidR="000A41A3" w:rsidRPr="000A41A3">
              <w:rPr>
                <w:rStyle w:val="Hyperlink"/>
                <w:webHidden/>
              </w:rPr>
              <w:fldChar w:fldCharType="separate"/>
            </w:r>
            <w:r>
              <w:rPr>
                <w:rStyle w:val="Hyperlink"/>
                <w:noProof/>
                <w:webHidden/>
              </w:rPr>
              <w:t>14</w:t>
            </w:r>
            <w:r w:rsidR="000A41A3" w:rsidRPr="000A41A3">
              <w:rPr>
                <w:rStyle w:val="Hyperlink"/>
                <w:webHidden/>
              </w:rPr>
              <w:fldChar w:fldCharType="end"/>
            </w:r>
          </w:hyperlink>
        </w:p>
        <w:p w14:paraId="0F290B47" w14:textId="7A951F36" w:rsidR="000A41A3" w:rsidRPr="000A41A3" w:rsidRDefault="00DD4E7C">
          <w:pPr>
            <w:pStyle w:val="TOC2"/>
            <w:rPr>
              <w:rStyle w:val="Hyperlink"/>
            </w:rPr>
          </w:pPr>
          <w:hyperlink w:anchor="_Toc56003761" w:history="1">
            <w:r w:rsidR="000A41A3" w:rsidRPr="0041193A">
              <w:rPr>
                <w:rStyle w:val="Hyperlink"/>
                <w:noProof/>
              </w:rPr>
              <w:t>6.</w:t>
            </w:r>
            <w:r w:rsidR="000A41A3" w:rsidRPr="000A41A3">
              <w:rPr>
                <w:rStyle w:val="Hyperlink"/>
              </w:rPr>
              <w:tab/>
            </w:r>
            <w:r w:rsidR="000A41A3" w:rsidRPr="0041193A">
              <w:rPr>
                <w:rStyle w:val="Hyperlink"/>
                <w:noProof/>
              </w:rPr>
              <w:t>Budget guidelines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_Toc56003761 \h </w:instrText>
            </w:r>
            <w:r w:rsidR="000A41A3" w:rsidRPr="000A41A3">
              <w:rPr>
                <w:rStyle w:val="Hyperlink"/>
                <w:webHidden/>
              </w:rPr>
            </w:r>
            <w:r w:rsidR="000A41A3" w:rsidRPr="000A41A3">
              <w:rPr>
                <w:rStyle w:val="Hyperlink"/>
                <w:webHidden/>
              </w:rPr>
              <w:fldChar w:fldCharType="separate"/>
            </w:r>
            <w:r>
              <w:rPr>
                <w:rStyle w:val="Hyperlink"/>
                <w:noProof/>
                <w:webHidden/>
              </w:rPr>
              <w:t>15</w:t>
            </w:r>
            <w:r w:rsidR="000A41A3" w:rsidRPr="000A41A3">
              <w:rPr>
                <w:rStyle w:val="Hyperlink"/>
                <w:webHidden/>
              </w:rPr>
              <w:fldChar w:fldCharType="end"/>
            </w:r>
          </w:hyperlink>
        </w:p>
        <w:p w14:paraId="34A24DCE" w14:textId="089FF9D7" w:rsidR="000A41A3" w:rsidRPr="000A41A3" w:rsidRDefault="00DD4E7C">
          <w:pPr>
            <w:pStyle w:val="TOC3"/>
            <w:tabs>
              <w:tab w:val="right" w:leader="dot" w:pos="9736"/>
            </w:tabs>
            <w:rPr>
              <w:rStyle w:val="Hyperlink"/>
            </w:rPr>
          </w:pPr>
          <w:hyperlink w:anchor="_Toc56003762" w:history="1">
            <w:r w:rsidR="000A41A3" w:rsidRPr="0041193A">
              <w:rPr>
                <w:rStyle w:val="Hyperlink"/>
                <w:noProof/>
              </w:rPr>
              <w:t>Overview</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_Toc56003762 \h </w:instrText>
            </w:r>
            <w:r w:rsidR="000A41A3" w:rsidRPr="000A41A3">
              <w:rPr>
                <w:rStyle w:val="Hyperlink"/>
                <w:webHidden/>
              </w:rPr>
            </w:r>
            <w:r w:rsidR="000A41A3" w:rsidRPr="000A41A3">
              <w:rPr>
                <w:rStyle w:val="Hyperlink"/>
                <w:webHidden/>
              </w:rPr>
              <w:fldChar w:fldCharType="separate"/>
            </w:r>
            <w:r>
              <w:rPr>
                <w:rStyle w:val="Hyperlink"/>
                <w:noProof/>
                <w:webHidden/>
              </w:rPr>
              <w:t>15</w:t>
            </w:r>
            <w:r w:rsidR="000A41A3" w:rsidRPr="000A41A3">
              <w:rPr>
                <w:rStyle w:val="Hyperlink"/>
                <w:webHidden/>
              </w:rPr>
              <w:fldChar w:fldCharType="end"/>
            </w:r>
          </w:hyperlink>
        </w:p>
        <w:p w14:paraId="518F955A" w14:textId="4BA3B2DD" w:rsidR="000A41A3" w:rsidRPr="000A41A3" w:rsidRDefault="00DD4E7C">
          <w:pPr>
            <w:pStyle w:val="TOC3"/>
            <w:tabs>
              <w:tab w:val="right" w:leader="dot" w:pos="9736"/>
            </w:tabs>
            <w:rPr>
              <w:rStyle w:val="Hyperlink"/>
            </w:rPr>
          </w:pPr>
          <w:hyperlink w:anchor="_Toc56003763" w:history="1">
            <w:r w:rsidR="000A41A3" w:rsidRPr="0041193A">
              <w:rPr>
                <w:rStyle w:val="Hyperlink"/>
                <w:noProof/>
              </w:rPr>
              <w:t>Direct costs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_Toc56003763 \h </w:instrText>
            </w:r>
            <w:r w:rsidR="000A41A3" w:rsidRPr="000A41A3">
              <w:rPr>
                <w:rStyle w:val="Hyperlink"/>
                <w:webHidden/>
              </w:rPr>
            </w:r>
            <w:r w:rsidR="000A41A3" w:rsidRPr="000A41A3">
              <w:rPr>
                <w:rStyle w:val="Hyperlink"/>
                <w:webHidden/>
              </w:rPr>
              <w:fldChar w:fldCharType="separate"/>
            </w:r>
            <w:r>
              <w:rPr>
                <w:rStyle w:val="Hyperlink"/>
                <w:noProof/>
                <w:webHidden/>
              </w:rPr>
              <w:t>15</w:t>
            </w:r>
            <w:r w:rsidR="000A41A3" w:rsidRPr="000A41A3">
              <w:rPr>
                <w:rStyle w:val="Hyperlink"/>
                <w:webHidden/>
              </w:rPr>
              <w:fldChar w:fldCharType="end"/>
            </w:r>
          </w:hyperlink>
        </w:p>
        <w:p w14:paraId="0C617C68" w14:textId="5899C1E6" w:rsidR="000A41A3" w:rsidRPr="000A41A3" w:rsidRDefault="00DD4E7C">
          <w:pPr>
            <w:pStyle w:val="TOC3"/>
            <w:tabs>
              <w:tab w:val="right" w:leader="dot" w:pos="9736"/>
            </w:tabs>
            <w:rPr>
              <w:rStyle w:val="Hyperlink"/>
            </w:rPr>
          </w:pPr>
          <w:hyperlink w:anchor="_Toc56003764" w:history="1">
            <w:r w:rsidR="000A41A3" w:rsidRPr="0041193A">
              <w:rPr>
                <w:rStyle w:val="Hyperlink"/>
                <w:noProof/>
              </w:rPr>
              <w:t>Capital costs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_Toc56003764 \h </w:instrText>
            </w:r>
            <w:r w:rsidR="000A41A3" w:rsidRPr="000A41A3">
              <w:rPr>
                <w:rStyle w:val="Hyperlink"/>
                <w:webHidden/>
              </w:rPr>
            </w:r>
            <w:r w:rsidR="000A41A3" w:rsidRPr="000A41A3">
              <w:rPr>
                <w:rStyle w:val="Hyperlink"/>
                <w:webHidden/>
              </w:rPr>
              <w:fldChar w:fldCharType="separate"/>
            </w:r>
            <w:r>
              <w:rPr>
                <w:rStyle w:val="Hyperlink"/>
                <w:noProof/>
                <w:webHidden/>
              </w:rPr>
              <w:t>15</w:t>
            </w:r>
            <w:r w:rsidR="000A41A3" w:rsidRPr="000A41A3">
              <w:rPr>
                <w:rStyle w:val="Hyperlink"/>
                <w:webHidden/>
              </w:rPr>
              <w:fldChar w:fldCharType="end"/>
            </w:r>
          </w:hyperlink>
        </w:p>
        <w:p w14:paraId="12EE6C0A" w14:textId="191CB59A" w:rsidR="000A41A3" w:rsidRPr="000A41A3" w:rsidRDefault="00DD4E7C">
          <w:pPr>
            <w:pStyle w:val="TOC3"/>
            <w:tabs>
              <w:tab w:val="right" w:leader="dot" w:pos="9736"/>
            </w:tabs>
            <w:rPr>
              <w:rStyle w:val="Hyperlink"/>
            </w:rPr>
          </w:pPr>
          <w:hyperlink w:anchor="_Toc56003765" w:history="1">
            <w:r w:rsidR="000A41A3" w:rsidRPr="0041193A">
              <w:rPr>
                <w:rStyle w:val="Hyperlink"/>
                <w:noProof/>
              </w:rPr>
              <w:t>Indirect costs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_Toc56003765 \h </w:instrText>
            </w:r>
            <w:r w:rsidR="000A41A3" w:rsidRPr="000A41A3">
              <w:rPr>
                <w:rStyle w:val="Hyperlink"/>
                <w:webHidden/>
              </w:rPr>
            </w:r>
            <w:r w:rsidR="000A41A3" w:rsidRPr="000A41A3">
              <w:rPr>
                <w:rStyle w:val="Hyperlink"/>
                <w:webHidden/>
              </w:rPr>
              <w:fldChar w:fldCharType="separate"/>
            </w:r>
            <w:r>
              <w:rPr>
                <w:rStyle w:val="Hyperlink"/>
                <w:noProof/>
                <w:webHidden/>
              </w:rPr>
              <w:t>15</w:t>
            </w:r>
            <w:r w:rsidR="000A41A3" w:rsidRPr="000A41A3">
              <w:rPr>
                <w:rStyle w:val="Hyperlink"/>
                <w:webHidden/>
              </w:rPr>
              <w:fldChar w:fldCharType="end"/>
            </w:r>
          </w:hyperlink>
        </w:p>
        <w:p w14:paraId="5FB36F55" w14:textId="3BBD1E4D" w:rsidR="000A41A3" w:rsidRPr="000A41A3" w:rsidRDefault="00DD4E7C">
          <w:pPr>
            <w:pStyle w:val="TOC3"/>
            <w:tabs>
              <w:tab w:val="right" w:leader="dot" w:pos="9736"/>
            </w:tabs>
            <w:rPr>
              <w:rStyle w:val="Hyperlink"/>
            </w:rPr>
          </w:pPr>
          <w:hyperlink w:anchor="_Toc56003766" w:history="1">
            <w:r w:rsidR="000A41A3" w:rsidRPr="0041193A">
              <w:rPr>
                <w:rStyle w:val="Hyperlink"/>
                <w:noProof/>
              </w:rPr>
              <w:t>Match funding</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_Toc56003766 \h </w:instrText>
            </w:r>
            <w:r w:rsidR="000A41A3" w:rsidRPr="000A41A3">
              <w:rPr>
                <w:rStyle w:val="Hyperlink"/>
                <w:webHidden/>
              </w:rPr>
            </w:r>
            <w:r w:rsidR="000A41A3" w:rsidRPr="000A41A3">
              <w:rPr>
                <w:rStyle w:val="Hyperlink"/>
                <w:webHidden/>
              </w:rPr>
              <w:fldChar w:fldCharType="separate"/>
            </w:r>
            <w:r>
              <w:rPr>
                <w:rStyle w:val="Hyperlink"/>
                <w:noProof/>
                <w:webHidden/>
              </w:rPr>
              <w:t>16</w:t>
            </w:r>
            <w:r w:rsidR="000A41A3" w:rsidRPr="000A41A3">
              <w:rPr>
                <w:rStyle w:val="Hyperlink"/>
                <w:webHidden/>
              </w:rPr>
              <w:fldChar w:fldCharType="end"/>
            </w:r>
          </w:hyperlink>
        </w:p>
        <w:p w14:paraId="01C2F676" w14:textId="7B64F655" w:rsidR="000A41A3" w:rsidRPr="000A41A3" w:rsidRDefault="00DD4E7C">
          <w:pPr>
            <w:pStyle w:val="TOC2"/>
            <w:rPr>
              <w:rStyle w:val="Hyperlink"/>
            </w:rPr>
          </w:pPr>
          <w:hyperlink w:anchor="_Toc56003767" w:history="1">
            <w:r w:rsidR="000A41A3" w:rsidRPr="0041193A">
              <w:rPr>
                <w:rStyle w:val="Hyperlink"/>
                <w:noProof/>
              </w:rPr>
              <w:t>7.</w:t>
            </w:r>
            <w:r w:rsidR="000A41A3" w:rsidRPr="000A41A3">
              <w:rPr>
                <w:rStyle w:val="Hyperlink"/>
              </w:rPr>
              <w:tab/>
            </w:r>
            <w:r w:rsidR="000A41A3" w:rsidRPr="0041193A">
              <w:rPr>
                <w:rStyle w:val="Hyperlink"/>
                <w:noProof/>
              </w:rPr>
              <w:t>What happens next if my application is successful?</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_Toc56003767 \h </w:instrText>
            </w:r>
            <w:r w:rsidR="000A41A3" w:rsidRPr="000A41A3">
              <w:rPr>
                <w:rStyle w:val="Hyperlink"/>
                <w:webHidden/>
              </w:rPr>
            </w:r>
            <w:r w:rsidR="000A41A3" w:rsidRPr="000A41A3">
              <w:rPr>
                <w:rStyle w:val="Hyperlink"/>
                <w:webHidden/>
              </w:rPr>
              <w:fldChar w:fldCharType="separate"/>
            </w:r>
            <w:r>
              <w:rPr>
                <w:rStyle w:val="Hyperlink"/>
                <w:noProof/>
                <w:webHidden/>
              </w:rPr>
              <w:t>17</w:t>
            </w:r>
            <w:r w:rsidR="000A41A3" w:rsidRPr="000A41A3">
              <w:rPr>
                <w:rStyle w:val="Hyperlink"/>
                <w:webHidden/>
              </w:rPr>
              <w:fldChar w:fldCharType="end"/>
            </w:r>
          </w:hyperlink>
        </w:p>
        <w:p w14:paraId="2F75B388" w14:textId="3BF5FF65" w:rsidR="000A41A3" w:rsidRPr="000A41A3" w:rsidRDefault="00DD4E7C">
          <w:pPr>
            <w:pStyle w:val="TOC2"/>
            <w:rPr>
              <w:rStyle w:val="Hyperlink"/>
            </w:rPr>
          </w:pPr>
          <w:hyperlink w:anchor="_Toc56003768" w:history="1">
            <w:r w:rsidR="000A41A3" w:rsidRPr="0041193A">
              <w:rPr>
                <w:rStyle w:val="Hyperlink"/>
                <w:noProof/>
              </w:rPr>
              <w:t>8.</w:t>
            </w:r>
            <w:r w:rsidR="000A41A3" w:rsidRPr="000A41A3">
              <w:rPr>
                <w:rStyle w:val="Hyperlink"/>
              </w:rPr>
              <w:tab/>
            </w:r>
            <w:r w:rsidR="000A41A3" w:rsidRPr="0041193A">
              <w:rPr>
                <w:rStyle w:val="Hyperlink"/>
                <w:noProof/>
              </w:rPr>
              <w:t>Fund B Programme Examples</w:t>
            </w:r>
            <w:r w:rsidR="000A41A3" w:rsidRPr="000A41A3">
              <w:rPr>
                <w:rStyle w:val="Hyperlink"/>
                <w:webHidden/>
              </w:rPr>
              <w:tab/>
            </w:r>
            <w:r w:rsidR="000A41A3" w:rsidRPr="000A41A3">
              <w:rPr>
                <w:rStyle w:val="Hyperlink"/>
                <w:webHidden/>
              </w:rPr>
              <w:fldChar w:fldCharType="begin"/>
            </w:r>
            <w:r w:rsidR="000A41A3" w:rsidRPr="000A41A3">
              <w:rPr>
                <w:rStyle w:val="Hyperlink"/>
                <w:webHidden/>
              </w:rPr>
              <w:instrText xml:space="preserve"> PAGEREF _Toc56003768 \h </w:instrText>
            </w:r>
            <w:r w:rsidR="000A41A3" w:rsidRPr="000A41A3">
              <w:rPr>
                <w:rStyle w:val="Hyperlink"/>
                <w:webHidden/>
              </w:rPr>
            </w:r>
            <w:r w:rsidR="000A41A3" w:rsidRPr="000A41A3">
              <w:rPr>
                <w:rStyle w:val="Hyperlink"/>
                <w:webHidden/>
              </w:rPr>
              <w:fldChar w:fldCharType="separate"/>
            </w:r>
            <w:r>
              <w:rPr>
                <w:rStyle w:val="Hyperlink"/>
                <w:noProof/>
                <w:webHidden/>
              </w:rPr>
              <w:t>18</w:t>
            </w:r>
            <w:r w:rsidR="000A41A3" w:rsidRPr="000A41A3">
              <w:rPr>
                <w:rStyle w:val="Hyperlink"/>
                <w:webHidden/>
              </w:rPr>
              <w:fldChar w:fldCharType="end"/>
            </w:r>
          </w:hyperlink>
        </w:p>
        <w:p w14:paraId="65570DCC" w14:textId="517537C2" w:rsidR="00054F67" w:rsidRDefault="00054F67">
          <w:r w:rsidRPr="000A41A3">
            <w:rPr>
              <w:rStyle w:val="Hyperlink"/>
            </w:rPr>
            <w:fldChar w:fldCharType="end"/>
          </w:r>
        </w:p>
      </w:sdtContent>
    </w:sdt>
    <w:p w14:paraId="72D29BC0" w14:textId="1416610E" w:rsidR="00054F67" w:rsidRDefault="00054F67" w:rsidP="008D56F8">
      <w:pPr>
        <w:pStyle w:val="BodyText"/>
        <w:rPr>
          <w:lang w:eastAsia="ar-SA"/>
        </w:rPr>
      </w:pPr>
    </w:p>
    <w:p w14:paraId="39961AB9" w14:textId="2FA268E5" w:rsidR="008D56F8" w:rsidRDefault="008D56F8" w:rsidP="008D56F8">
      <w:pPr>
        <w:pStyle w:val="BodyText"/>
        <w:rPr>
          <w:lang w:eastAsia="ar-SA"/>
        </w:rPr>
      </w:pPr>
    </w:p>
    <w:p w14:paraId="1A7A441C" w14:textId="0DC05B3B" w:rsidR="000A41A3" w:rsidRDefault="000A41A3" w:rsidP="000A41A3">
      <w:pPr>
        <w:pStyle w:val="Heading2"/>
        <w:numPr>
          <w:ilvl w:val="0"/>
          <w:numId w:val="0"/>
        </w:numPr>
        <w:ind w:left="360" w:hanging="360"/>
      </w:pPr>
      <w:bookmarkStart w:id="0" w:name="_Toc56003740"/>
      <w:r>
        <w:lastRenderedPageBreak/>
        <w:t xml:space="preserve">Guidance Version 1.1 Updated November 2020 – </w:t>
      </w:r>
      <w:proofErr w:type="gramStart"/>
      <w:r>
        <w:t>What’s</w:t>
      </w:r>
      <w:proofErr w:type="gramEnd"/>
      <w:r>
        <w:t xml:space="preserve"> changed?</w:t>
      </w:r>
      <w:bookmarkEnd w:id="0"/>
      <w:r>
        <w:t xml:space="preserve"> </w:t>
      </w:r>
    </w:p>
    <w:p w14:paraId="163B27FF" w14:textId="767A16AF" w:rsidR="000A41A3" w:rsidRDefault="000A41A3" w:rsidP="000A41A3"/>
    <w:p w14:paraId="44C5287E" w14:textId="4EBCA558" w:rsidR="000A41A3" w:rsidRDefault="000A41A3" w:rsidP="000A41A3">
      <w:r>
        <w:t xml:space="preserve">The following changes have been made to the Expression of Interest form and assessment process. </w:t>
      </w:r>
    </w:p>
    <w:p w14:paraId="36200A18" w14:textId="27DA6D91" w:rsidR="000A41A3" w:rsidRDefault="000A41A3" w:rsidP="000A41A3">
      <w:pPr>
        <w:pStyle w:val="ListParagraph"/>
        <w:numPr>
          <w:ilvl w:val="0"/>
          <w:numId w:val="82"/>
        </w:numPr>
      </w:pPr>
      <w:r>
        <w:t xml:space="preserve">Youth Music will now assess at Expression of Interest stage whether programmes have appropriate partner organisations in place who add value to the programme. </w:t>
      </w:r>
    </w:p>
    <w:p w14:paraId="01AA27E6" w14:textId="4621A9AE" w:rsidR="000A41A3" w:rsidRPr="000A41A3" w:rsidRDefault="000A41A3" w:rsidP="000A41A3">
      <w:pPr>
        <w:pStyle w:val="ListParagraph"/>
        <w:numPr>
          <w:ilvl w:val="0"/>
          <w:numId w:val="82"/>
        </w:numPr>
      </w:pPr>
      <w:r>
        <w:t xml:space="preserve">When completing their Expression of Interest form applicants are now expected to tell us which organisations they are planning to partner with. </w:t>
      </w:r>
    </w:p>
    <w:p w14:paraId="402C5E59" w14:textId="77777777" w:rsidR="000A41A3" w:rsidRDefault="000A41A3" w:rsidP="008D56F8">
      <w:pPr>
        <w:pStyle w:val="BodyText"/>
        <w:rPr>
          <w:lang w:eastAsia="ar-SA"/>
        </w:rPr>
      </w:pPr>
    </w:p>
    <w:p w14:paraId="72D2E35F" w14:textId="61C5D2A6" w:rsidR="00B40A12" w:rsidRPr="0093565C" w:rsidRDefault="00340A24" w:rsidP="00783084">
      <w:pPr>
        <w:pStyle w:val="Heading2"/>
      </w:pPr>
      <w:bookmarkStart w:id="1" w:name="_Toc510011887"/>
      <w:bookmarkStart w:id="2" w:name="_Toc56003741"/>
      <w:r w:rsidRPr="0093565C">
        <w:t>About</w:t>
      </w:r>
      <w:r w:rsidR="00F314B0" w:rsidRPr="0093565C">
        <w:t xml:space="preserve"> Youth Music</w:t>
      </w:r>
      <w:bookmarkEnd w:id="1"/>
      <w:bookmarkEnd w:id="2"/>
      <w:r w:rsidR="00C169C7" w:rsidRPr="0093565C">
        <w:t xml:space="preserve"> </w:t>
      </w:r>
    </w:p>
    <w:p w14:paraId="42791149" w14:textId="7B3B7F79" w:rsidR="00783232" w:rsidRPr="00804727" w:rsidRDefault="00076E7D" w:rsidP="00783084">
      <w:r>
        <w:br/>
      </w:r>
      <w:proofErr w:type="gramStart"/>
      <w:r w:rsidR="00783232" w:rsidRPr="00804727">
        <w:t>We're</w:t>
      </w:r>
      <w:proofErr w:type="gramEnd"/>
      <w:r w:rsidR="00783232" w:rsidRPr="00804727">
        <w:t xml:space="preserve"> a national charity supporting young people's lives in music. Equity, </w:t>
      </w:r>
      <w:proofErr w:type="gramStart"/>
      <w:r w:rsidR="00783232" w:rsidRPr="00804727">
        <w:t>diversity</w:t>
      </w:r>
      <w:proofErr w:type="gramEnd"/>
      <w:r w:rsidR="00783232" w:rsidRPr="00804727">
        <w:t xml:space="preserve"> and inclusion drive our vision and mission. We want to equalise access to music: we focus on </w:t>
      </w:r>
      <w:r w:rsidR="0039781C">
        <w:t>those</w:t>
      </w:r>
      <w:r w:rsidR="00783232" w:rsidRPr="00804727">
        <w:t xml:space="preserve"> who </w:t>
      </w:r>
      <w:r w:rsidR="0039781C">
        <w:t xml:space="preserve">would otherwise </w:t>
      </w:r>
      <w:r w:rsidR="00783232" w:rsidRPr="00804727">
        <w:t xml:space="preserve">miss out because of who they are, where they live, or what </w:t>
      </w:r>
      <w:proofErr w:type="gramStart"/>
      <w:r w:rsidR="00783232" w:rsidRPr="00804727">
        <w:t>they're</w:t>
      </w:r>
      <w:proofErr w:type="gramEnd"/>
      <w:r w:rsidR="00783232" w:rsidRPr="00804727">
        <w:t xml:space="preserve"> going through.</w:t>
      </w:r>
    </w:p>
    <w:p w14:paraId="17EDD443" w14:textId="2B8F318A" w:rsidR="0039781C" w:rsidRPr="0039781C" w:rsidRDefault="0039781C" w:rsidP="00783084">
      <w:r>
        <w:t xml:space="preserve">Through our funding programmes we </w:t>
      </w:r>
      <w:r w:rsidR="00605F2B">
        <w:t>invest in</w:t>
      </w:r>
      <w:r>
        <w:t xml:space="preserve"> </w:t>
      </w:r>
      <w:r w:rsidRPr="00804727">
        <w:t xml:space="preserve">music </w:t>
      </w:r>
      <w:r w:rsidR="006140EB">
        <w:t>programme</w:t>
      </w:r>
      <w:r>
        <w:t>s</w:t>
      </w:r>
      <w:r w:rsidRPr="00804727">
        <w:t xml:space="preserve"> for children and young people</w:t>
      </w:r>
      <w:r>
        <w:t>,</w:t>
      </w:r>
      <w:r w:rsidRPr="00804727">
        <w:t xml:space="preserve"> and work that helps organisations to diversify and be more inclusive.</w:t>
      </w:r>
      <w:r>
        <w:t xml:space="preserve"> </w:t>
      </w:r>
      <w:r w:rsidR="006140EB">
        <w:t>Programme</w:t>
      </w:r>
      <w:r w:rsidR="00076E7D">
        <w:t>s funded by Youth Music</w:t>
      </w:r>
      <w:r w:rsidRPr="0039781C">
        <w:t xml:space="preserve"> work with children and young people of all ages, from babies and their families through to young adults up to the age of 25, using the power of music to support musical, personal and social development.</w:t>
      </w:r>
    </w:p>
    <w:p w14:paraId="3998EE38" w14:textId="69B4BAC2" w:rsidR="00783232" w:rsidRPr="00804727" w:rsidRDefault="00783232" w:rsidP="00783084">
      <w:r w:rsidRPr="00804727">
        <w:t xml:space="preserve">We </w:t>
      </w:r>
      <w:r w:rsidR="00076E7D">
        <w:t xml:space="preserve">support </w:t>
      </w:r>
      <w:r w:rsidR="00605F2B">
        <w:t xml:space="preserve">around </w:t>
      </w:r>
      <w:r w:rsidRPr="00804727">
        <w:t xml:space="preserve">300 </w:t>
      </w:r>
      <w:r w:rsidR="006140EB">
        <w:t>pr</w:t>
      </w:r>
      <w:r w:rsidR="00AF38C7">
        <w:t xml:space="preserve">ojects </w:t>
      </w:r>
      <w:r w:rsidRPr="00804727">
        <w:t xml:space="preserve">each year, </w:t>
      </w:r>
      <w:r w:rsidR="0039781C">
        <w:t>reaching more than</w:t>
      </w:r>
      <w:r w:rsidRPr="00804727">
        <w:t xml:space="preserve"> 80,000 </w:t>
      </w:r>
      <w:r w:rsidR="0039781C">
        <w:t xml:space="preserve">children and </w:t>
      </w:r>
      <w:r w:rsidRPr="00804727">
        <w:t>young people and 4,000 people in the workforce.</w:t>
      </w:r>
      <w:r w:rsidRPr="00804727">
        <w:br/>
      </w:r>
      <w:r w:rsidRPr="00804727">
        <w:br/>
      </w:r>
      <w:r w:rsidR="0039781C" w:rsidRPr="0039781C">
        <w:t>Youth Music is funded thanks to the National Lottery via Arts Council England, players of People's Postcode Lottery, and support from donors, partners and fundraisers.</w:t>
      </w:r>
      <w:r w:rsidRPr="00804727">
        <w:t xml:space="preserve"> </w:t>
      </w:r>
    </w:p>
    <w:p w14:paraId="13DA3860" w14:textId="77777777" w:rsidR="00071062" w:rsidRPr="00804727" w:rsidRDefault="00071062" w:rsidP="00783084"/>
    <w:p w14:paraId="5565BA6D" w14:textId="0529E61E" w:rsidR="00071062" w:rsidRPr="00804727" w:rsidRDefault="00870791" w:rsidP="00783084">
      <w:pPr>
        <w:pStyle w:val="Heading2"/>
      </w:pPr>
      <w:bookmarkStart w:id="3" w:name="_Toc56003742"/>
      <w:r w:rsidRPr="00804727">
        <w:t>Fund</w:t>
      </w:r>
      <w:r w:rsidR="00783232" w:rsidRPr="00804727">
        <w:t xml:space="preserve"> B</w:t>
      </w:r>
      <w:r w:rsidRPr="00804727">
        <w:t xml:space="preserve"> </w:t>
      </w:r>
      <w:r w:rsidR="0039781C">
        <w:t>s</w:t>
      </w:r>
      <w:r w:rsidRPr="00804727">
        <w:t>ummary</w:t>
      </w:r>
      <w:bookmarkEnd w:id="3"/>
    </w:p>
    <w:p w14:paraId="208478C9" w14:textId="223A897A" w:rsidR="00B40A12" w:rsidRDefault="00076E7D" w:rsidP="00783084">
      <w:r>
        <w:br/>
      </w:r>
      <w:r w:rsidR="00870791" w:rsidRPr="00804727">
        <w:t>Grants of £30,001 to £</w:t>
      </w:r>
      <w:r w:rsidR="006864EF">
        <w:t xml:space="preserve">150,000 (or up to £200,000 in rare circumstances and with permission from the Youth Music team) </w:t>
      </w:r>
      <w:r w:rsidR="00870791" w:rsidRPr="00804727">
        <w:t xml:space="preserve">are available </w:t>
      </w:r>
      <w:r w:rsidR="00C35BED">
        <w:t>and t</w:t>
      </w:r>
      <w:r w:rsidR="00870791" w:rsidRPr="00804727">
        <w:t xml:space="preserve">he fund is designed to support: </w:t>
      </w:r>
    </w:p>
    <w:p w14:paraId="23C4EE82" w14:textId="3C43887D" w:rsidR="00B40A12" w:rsidRPr="00783084" w:rsidRDefault="00870791" w:rsidP="008D56F8">
      <w:pPr>
        <w:pStyle w:val="ListParagraph"/>
        <w:numPr>
          <w:ilvl w:val="0"/>
          <w:numId w:val="58"/>
        </w:numPr>
        <w:rPr>
          <w:rFonts w:eastAsia="Arial"/>
        </w:rPr>
      </w:pPr>
      <w:r w:rsidRPr="00E029F0">
        <w:t>Music-making</w:t>
      </w:r>
      <w:r w:rsidR="00783232" w:rsidRPr="00E029F0">
        <w:t xml:space="preserve"> and</w:t>
      </w:r>
      <w:r w:rsidR="00E81B29" w:rsidRPr="00E029F0">
        <w:t xml:space="preserve"> music-making related activities</w:t>
      </w:r>
      <w:r w:rsidR="00783232" w:rsidRPr="00E029F0">
        <w:t xml:space="preserve"> </w:t>
      </w:r>
      <w:r w:rsidRPr="00E029F0">
        <w:t xml:space="preserve">for </w:t>
      </w:r>
      <w:r w:rsidRPr="00804727">
        <w:t>children and young people</w:t>
      </w:r>
      <w:r w:rsidR="00581352">
        <w:t xml:space="preserve"> (aged 0-25)</w:t>
      </w:r>
      <w:r w:rsidRPr="00804727">
        <w:t xml:space="preserve"> facing barriers</w:t>
      </w:r>
      <w:r w:rsidR="00076E7D">
        <w:t>,</w:t>
      </w:r>
      <w:r w:rsidR="00D87C26" w:rsidRPr="00804727">
        <w:br/>
        <w:t>and/or</w:t>
      </w:r>
    </w:p>
    <w:p w14:paraId="01B4D0B9" w14:textId="3A2C93EB" w:rsidR="00B40A12" w:rsidRPr="00783084" w:rsidRDefault="00424A9B" w:rsidP="008D56F8">
      <w:pPr>
        <w:pStyle w:val="ListParagraph"/>
        <w:numPr>
          <w:ilvl w:val="0"/>
          <w:numId w:val="58"/>
        </w:numPr>
        <w:rPr>
          <w:rFonts w:eastAsia="Arial"/>
        </w:rPr>
      </w:pPr>
      <w:r>
        <w:t>W</w:t>
      </w:r>
      <w:r w:rsidR="00870791" w:rsidRPr="00804727">
        <w:t>orkforce</w:t>
      </w:r>
      <w:r>
        <w:t xml:space="preserve"> and</w:t>
      </w:r>
      <w:r w:rsidR="00870791" w:rsidRPr="00804727">
        <w:t xml:space="preserve"> organisation</w:t>
      </w:r>
      <w:r>
        <w:t xml:space="preserve">al development to promote a relevant, </w:t>
      </w:r>
      <w:r w:rsidR="00454440">
        <w:t>diverse,</w:t>
      </w:r>
      <w:r>
        <w:t xml:space="preserve"> and inclusive music offer for all children and young people.</w:t>
      </w:r>
    </w:p>
    <w:p w14:paraId="63AED77C" w14:textId="4A0B71B7" w:rsidR="00B40A12" w:rsidRDefault="00870791" w:rsidP="00783084">
      <w:r w:rsidRPr="00804727">
        <w:t xml:space="preserve">Applications are made through our </w:t>
      </w:r>
      <w:hyperlink r:id="rId9" w:history="1">
        <w:r w:rsidR="00D123EF" w:rsidRPr="004440FD">
          <w:rPr>
            <w:rStyle w:val="Hyperlink"/>
          </w:rPr>
          <w:t xml:space="preserve">grants </w:t>
        </w:r>
        <w:r w:rsidR="00EB5E17" w:rsidRPr="004440FD">
          <w:rPr>
            <w:rStyle w:val="Hyperlink"/>
          </w:rPr>
          <w:t>portal</w:t>
        </w:r>
      </w:hyperlink>
      <w:r w:rsidR="00EB5E17" w:rsidRPr="00804727">
        <w:rPr>
          <w:rFonts w:eastAsia="Arial"/>
        </w:rPr>
        <w:t xml:space="preserve"> and</w:t>
      </w:r>
      <w:r w:rsidR="00D87C26" w:rsidRPr="00804727">
        <w:rPr>
          <w:rFonts w:eastAsia="Arial"/>
        </w:rPr>
        <w:t xml:space="preserve"> d</w:t>
      </w:r>
      <w:r w:rsidRPr="00804727">
        <w:t xml:space="preserve">eadlines for applications are available </w:t>
      </w:r>
      <w:r w:rsidR="00A0608B">
        <w:t xml:space="preserve">on the </w:t>
      </w:r>
      <w:hyperlink r:id="rId10" w:history="1">
        <w:r w:rsidR="00A0608B" w:rsidRPr="00076E7D">
          <w:rPr>
            <w:rStyle w:val="Hyperlink"/>
          </w:rPr>
          <w:t>Youth Music Network</w:t>
        </w:r>
      </w:hyperlink>
      <w:r w:rsidR="00A0608B">
        <w:t>.</w:t>
      </w:r>
    </w:p>
    <w:p w14:paraId="118AB24C" w14:textId="687654C5" w:rsidR="00A0608B" w:rsidRDefault="00DB0360" w:rsidP="00783084">
      <w:bookmarkStart w:id="4" w:name="_Hlk47447585"/>
      <w:r>
        <w:t xml:space="preserve">Fund B is a </w:t>
      </w:r>
      <w:r w:rsidR="00D123EF">
        <w:t>two</w:t>
      </w:r>
      <w:r>
        <w:t>-stage process. The first stage is a</w:t>
      </w:r>
      <w:r w:rsidR="00E81B29">
        <w:t xml:space="preserve"> short</w:t>
      </w:r>
      <w:r>
        <w:t xml:space="preserve"> </w:t>
      </w:r>
      <w:r w:rsidR="004440FD">
        <w:t>e</w:t>
      </w:r>
      <w:r>
        <w:t xml:space="preserve">xpression of </w:t>
      </w:r>
      <w:r w:rsidR="004440FD">
        <w:t>i</w:t>
      </w:r>
      <w:r>
        <w:t>nterest form</w:t>
      </w:r>
      <w:r w:rsidR="00E81B29">
        <w:t xml:space="preserve">. </w:t>
      </w:r>
      <w:r w:rsidR="00284CCA">
        <w:t xml:space="preserve">Around </w:t>
      </w:r>
      <w:r w:rsidR="00454440">
        <w:t>60</w:t>
      </w:r>
      <w:r w:rsidR="00076E7D">
        <w:t>-</w:t>
      </w:r>
      <w:r w:rsidR="00454440">
        <w:t>70%</w:t>
      </w:r>
      <w:r w:rsidR="00284CCA">
        <w:t xml:space="preserve"> of applicants will then </w:t>
      </w:r>
      <w:r w:rsidR="00204BDC">
        <w:t>be invited</w:t>
      </w:r>
      <w:r>
        <w:t xml:space="preserve"> to complete a </w:t>
      </w:r>
      <w:r w:rsidR="00284CCA">
        <w:t>full</w:t>
      </w:r>
      <w:r>
        <w:t xml:space="preserve"> application form</w:t>
      </w:r>
      <w:r w:rsidR="00284CCA">
        <w:t>,</w:t>
      </w:r>
      <w:r>
        <w:t xml:space="preserve"> where </w:t>
      </w:r>
      <w:r w:rsidR="008E45C4">
        <w:t xml:space="preserve">they </w:t>
      </w:r>
      <w:r>
        <w:t xml:space="preserve">will be asked to provide more detailed information about </w:t>
      </w:r>
      <w:r w:rsidR="00CE1355">
        <w:t>their</w:t>
      </w:r>
      <w:r w:rsidR="008E45C4">
        <w:t xml:space="preserve"> pro</w:t>
      </w:r>
      <w:r w:rsidR="00076E7D">
        <w:t xml:space="preserve">posed </w:t>
      </w:r>
      <w:r w:rsidR="006140EB">
        <w:t>programme</w:t>
      </w:r>
      <w:r w:rsidR="00E81B29">
        <w:t>.</w:t>
      </w:r>
      <w:r w:rsidR="00076E7D">
        <w:br/>
      </w:r>
    </w:p>
    <w:p w14:paraId="483310E5" w14:textId="50AE982A" w:rsidR="00CE1355" w:rsidRDefault="006B4C9E" w:rsidP="00783084">
      <w:bookmarkStart w:id="5" w:name="_Toc56003743"/>
      <w:r w:rsidRPr="0093565C">
        <w:rPr>
          <w:rStyle w:val="Heading3Char"/>
        </w:rPr>
        <w:lastRenderedPageBreak/>
        <w:t>What do we mean by children and young people facing barriers?</w:t>
      </w:r>
      <w:bookmarkEnd w:id="5"/>
      <w:r>
        <w:rPr>
          <w:b/>
          <w:bCs/>
        </w:rPr>
        <w:br/>
      </w:r>
      <w:r>
        <w:br/>
      </w:r>
      <w:bookmarkStart w:id="6" w:name="_Hlk48212759"/>
      <w:r>
        <w:t xml:space="preserve">We support children and young people </w:t>
      </w:r>
      <w:r w:rsidR="00CE1355">
        <w:t xml:space="preserve">facing barriers because of who they are, where they live or what </w:t>
      </w:r>
      <w:proofErr w:type="gramStart"/>
      <w:r w:rsidR="00CE1355">
        <w:t>they’re</w:t>
      </w:r>
      <w:proofErr w:type="gramEnd"/>
      <w:r w:rsidR="00CE1355">
        <w:t xml:space="preserve"> going through. </w:t>
      </w:r>
      <w:r w:rsidR="000A245F">
        <w:t>B</w:t>
      </w:r>
      <w:r w:rsidR="00CE1355">
        <w:t>ecause of the barriers they face</w:t>
      </w:r>
      <w:r w:rsidR="00454440">
        <w:t xml:space="preserve"> (which can often be multiple and complex)</w:t>
      </w:r>
      <w:r w:rsidR="000A245F">
        <w:t>,</w:t>
      </w:r>
      <w:r w:rsidR="00CE1355">
        <w:t xml:space="preserve"> many children and young people miss out</w:t>
      </w:r>
      <w:r w:rsidR="000A245F">
        <w:t>,</w:t>
      </w:r>
      <w:r w:rsidR="00CE1355">
        <w:t xml:space="preserve"> and this causes under</w:t>
      </w:r>
      <w:r w:rsidR="00076E7D">
        <w:t>-</w:t>
      </w:r>
      <w:r w:rsidR="00CE1355">
        <w:t xml:space="preserve">representation in music education. </w:t>
      </w:r>
      <w:r w:rsidR="00581352">
        <w:t>Research show</w:t>
      </w:r>
      <w:r w:rsidR="006864EF">
        <w:t>s</w:t>
      </w:r>
      <w:r w:rsidR="00581352">
        <w:t xml:space="preserve"> </w:t>
      </w:r>
      <w:r w:rsidR="006864EF">
        <w:t>that the following groups of children and young people face increased barriers to music education:</w:t>
      </w:r>
      <w:r w:rsidR="00CE1355">
        <w:t xml:space="preserve"> </w:t>
      </w:r>
    </w:p>
    <w:p w14:paraId="721367C2" w14:textId="74F5F943" w:rsidR="00F53CE0" w:rsidRDefault="00F53CE0" w:rsidP="008D56F8">
      <w:pPr>
        <w:pStyle w:val="ListParagraph"/>
        <w:numPr>
          <w:ilvl w:val="0"/>
          <w:numId w:val="59"/>
        </w:numPr>
      </w:pPr>
      <w:r>
        <w:t>Disabled young people</w:t>
      </w:r>
    </w:p>
    <w:p w14:paraId="4A080DFE" w14:textId="32E1E101" w:rsidR="00581352" w:rsidRDefault="00581352" w:rsidP="008D56F8">
      <w:pPr>
        <w:pStyle w:val="ListParagraph"/>
        <w:numPr>
          <w:ilvl w:val="0"/>
          <w:numId w:val="59"/>
        </w:numPr>
      </w:pPr>
      <w:r>
        <w:t>Those from less advantaged socio-economic backgrounds</w:t>
      </w:r>
    </w:p>
    <w:p w14:paraId="354C2817" w14:textId="5401CF76" w:rsidR="00581352" w:rsidRDefault="00581352" w:rsidP="008D56F8">
      <w:pPr>
        <w:pStyle w:val="ListParagraph"/>
        <w:numPr>
          <w:ilvl w:val="0"/>
          <w:numId w:val="59"/>
        </w:numPr>
      </w:pPr>
      <w:r>
        <w:t xml:space="preserve">Black, </w:t>
      </w:r>
      <w:proofErr w:type="gramStart"/>
      <w:r>
        <w:t>Asian</w:t>
      </w:r>
      <w:proofErr w:type="gramEnd"/>
      <w:r>
        <w:t xml:space="preserve"> and Minority Eth</w:t>
      </w:r>
      <w:r w:rsidR="00005140">
        <w:t>n</w:t>
      </w:r>
      <w:r>
        <w:t>ic people</w:t>
      </w:r>
    </w:p>
    <w:p w14:paraId="4CDC1132" w14:textId="77777777" w:rsidR="00581352" w:rsidRDefault="00581352" w:rsidP="008D56F8">
      <w:pPr>
        <w:pStyle w:val="ListParagraph"/>
        <w:numPr>
          <w:ilvl w:val="0"/>
          <w:numId w:val="59"/>
        </w:numPr>
      </w:pPr>
      <w:r>
        <w:t>Trans and non-binary people</w:t>
      </w:r>
    </w:p>
    <w:p w14:paraId="1EFE1EFA" w14:textId="16B8215E" w:rsidR="00D123EF" w:rsidRDefault="00D123EF" w:rsidP="008D56F8">
      <w:pPr>
        <w:pStyle w:val="ListParagraph"/>
        <w:numPr>
          <w:ilvl w:val="0"/>
          <w:numId w:val="59"/>
        </w:numPr>
      </w:pPr>
      <w:r>
        <w:t xml:space="preserve">Rurally isolated young people </w:t>
      </w:r>
    </w:p>
    <w:p w14:paraId="52B90467" w14:textId="0E577777" w:rsidR="00F53CE0" w:rsidRDefault="00F53CE0" w:rsidP="008D56F8">
      <w:pPr>
        <w:pStyle w:val="ListParagraph"/>
        <w:numPr>
          <w:ilvl w:val="0"/>
          <w:numId w:val="59"/>
        </w:numPr>
      </w:pPr>
      <w:r>
        <w:t xml:space="preserve">Young </w:t>
      </w:r>
      <w:r w:rsidR="000A245F">
        <w:t>people</w:t>
      </w:r>
      <w:r>
        <w:t xml:space="preserve"> involved </w:t>
      </w:r>
      <w:r w:rsidR="000A245F">
        <w:t xml:space="preserve">with </w:t>
      </w:r>
      <w:r>
        <w:t>or at risk of involvement in the youth justice system</w:t>
      </w:r>
    </w:p>
    <w:p w14:paraId="5C3E6FBF" w14:textId="1E23DF71" w:rsidR="00581352" w:rsidRDefault="00581352" w:rsidP="008D56F8">
      <w:pPr>
        <w:pStyle w:val="ListParagraph"/>
        <w:numPr>
          <w:ilvl w:val="0"/>
          <w:numId w:val="59"/>
        </w:numPr>
      </w:pPr>
      <w:r>
        <w:t>Young people experiencing or at risk of homelessness</w:t>
      </w:r>
    </w:p>
    <w:p w14:paraId="24BF7131" w14:textId="6129BFFA" w:rsidR="00581352" w:rsidRDefault="00581352" w:rsidP="008D56F8">
      <w:pPr>
        <w:pStyle w:val="ListParagraph"/>
        <w:numPr>
          <w:ilvl w:val="0"/>
          <w:numId w:val="59"/>
        </w:numPr>
      </w:pPr>
      <w:r>
        <w:t>Young people experiencing</w:t>
      </w:r>
      <w:r w:rsidR="00F53CE0">
        <w:t xml:space="preserve"> mental or</w:t>
      </w:r>
      <w:r>
        <w:t xml:space="preserve"> physical ill health (</w:t>
      </w:r>
      <w:r w:rsidR="00435F3D">
        <w:t xml:space="preserve">including </w:t>
      </w:r>
      <w:r>
        <w:t>those in hospital or other healthcare settings)</w:t>
      </w:r>
    </w:p>
    <w:p w14:paraId="4C1083A2" w14:textId="63BA7526" w:rsidR="00783084" w:rsidRDefault="00F53CE0" w:rsidP="008D56F8">
      <w:pPr>
        <w:pStyle w:val="ListParagraph"/>
        <w:numPr>
          <w:ilvl w:val="0"/>
          <w:numId w:val="59"/>
        </w:numPr>
      </w:pPr>
      <w:r w:rsidRPr="00E029F0">
        <w:t xml:space="preserve">Young </w:t>
      </w:r>
      <w:r>
        <w:t>people with experience of the care system</w:t>
      </w:r>
    </w:p>
    <w:p w14:paraId="30BFF134" w14:textId="742DD1E2" w:rsidR="00783084" w:rsidRDefault="00581352" w:rsidP="008D56F8">
      <w:pPr>
        <w:pStyle w:val="ListParagraph"/>
        <w:numPr>
          <w:ilvl w:val="0"/>
          <w:numId w:val="59"/>
        </w:numPr>
      </w:pPr>
      <w:r>
        <w:t xml:space="preserve">Young people who are not in education, </w:t>
      </w:r>
      <w:r w:rsidR="005A1E59">
        <w:t>employment,</w:t>
      </w:r>
      <w:r>
        <w:t xml:space="preserve"> or training</w:t>
      </w:r>
    </w:p>
    <w:p w14:paraId="413234E6" w14:textId="1CD9C910" w:rsidR="00447206" w:rsidRPr="00783084" w:rsidRDefault="00F53CE0" w:rsidP="008D56F8">
      <w:pPr>
        <w:pStyle w:val="ListParagraph"/>
        <w:numPr>
          <w:ilvl w:val="0"/>
          <w:numId w:val="59"/>
        </w:numPr>
      </w:pPr>
      <w:r w:rsidRPr="00A97603">
        <w:t>Young people with refugee or asylum seeker status</w:t>
      </w:r>
      <w:r w:rsidR="00783084">
        <w:t>.</w:t>
      </w:r>
    </w:p>
    <w:p w14:paraId="57B0FEF2" w14:textId="7834E34D" w:rsidR="002516AF" w:rsidRDefault="005A1E59" w:rsidP="00783084">
      <w:r>
        <w:t>This is</w:t>
      </w:r>
      <w:r w:rsidR="00447206" w:rsidRPr="00B22E2F">
        <w:t xml:space="preserve"> not an exhaustive list</w:t>
      </w:r>
      <w:r w:rsidR="001C13F7">
        <w:t>.</w:t>
      </w:r>
      <w:r w:rsidR="00447206" w:rsidRPr="00B22E2F">
        <w:t xml:space="preserve"> </w:t>
      </w:r>
      <w:proofErr w:type="gramStart"/>
      <w:r w:rsidR="001C13F7">
        <w:t>I</w:t>
      </w:r>
      <w:r w:rsidR="00447206" w:rsidRPr="00B22E2F">
        <w:t>t’s</w:t>
      </w:r>
      <w:proofErr w:type="gramEnd"/>
      <w:r w:rsidR="00447206" w:rsidRPr="00B22E2F">
        <w:t xml:space="preserve"> highly likely that these </w:t>
      </w:r>
      <w:r w:rsidR="001C13F7">
        <w:t>barriers also le</w:t>
      </w:r>
      <w:r w:rsidR="00076E7D">
        <w:t>a</w:t>
      </w:r>
      <w:r w:rsidR="001C13F7">
        <w:t>d to</w:t>
      </w:r>
      <w:r w:rsidR="00447206" w:rsidRPr="00B22E2F">
        <w:t xml:space="preserve"> under</w:t>
      </w:r>
      <w:r w:rsidR="00076E7D">
        <w:t>-</w:t>
      </w:r>
      <w:r w:rsidR="00447206" w:rsidRPr="00B22E2F">
        <w:t>represent</w:t>
      </w:r>
      <w:r w:rsidR="001C13F7">
        <w:t>ation</w:t>
      </w:r>
      <w:r w:rsidR="00447206" w:rsidRPr="00B22E2F">
        <w:t xml:space="preserve"> in the workforce</w:t>
      </w:r>
      <w:r w:rsidR="00076E7D">
        <w:t xml:space="preserve">, particularly </w:t>
      </w:r>
      <w:r w:rsidR="00447206" w:rsidRPr="00B22E2F">
        <w:t>in positions of power and influence.</w:t>
      </w:r>
    </w:p>
    <w:p w14:paraId="53488080" w14:textId="609718AD" w:rsidR="00B22E2F" w:rsidRPr="00804727" w:rsidRDefault="002516AF" w:rsidP="00783084">
      <w:pPr>
        <w:pStyle w:val="Heading3"/>
      </w:pPr>
      <w:r>
        <w:br/>
      </w:r>
      <w:bookmarkStart w:id="7" w:name="_Toc56003744"/>
      <w:bookmarkEnd w:id="6"/>
      <w:r w:rsidR="00B22E2F" w:rsidRPr="00804727">
        <w:t xml:space="preserve">Access </w:t>
      </w:r>
      <w:r w:rsidR="00B22E2F" w:rsidRPr="00804727">
        <w:rPr>
          <w:rFonts w:eastAsia="Calibri"/>
        </w:rPr>
        <w:t>s</w:t>
      </w:r>
      <w:r w:rsidR="00B22E2F" w:rsidRPr="00804727">
        <w:t>upport to make an application</w:t>
      </w:r>
      <w:bookmarkEnd w:id="7"/>
    </w:p>
    <w:p w14:paraId="1F7684E5" w14:textId="1F9AA1AE" w:rsidR="00B22E2F" w:rsidRPr="00783084" w:rsidRDefault="00B22E2F" w:rsidP="00783084">
      <w:r w:rsidRPr="00783084">
        <w:t xml:space="preserve">Youth Music is committed to offering a clear and accessible grant-making process that is open to everyone. </w:t>
      </w:r>
    </w:p>
    <w:p w14:paraId="20D5093B" w14:textId="77777777" w:rsidR="00B22E2F" w:rsidRPr="00804727" w:rsidRDefault="00B22E2F" w:rsidP="00783084">
      <w:r w:rsidRPr="00804727">
        <w:t>We use an online application system. This system does not currently meet Web Accessibility Guidelines. We know that the system may be inaccessible to some people. It is not optimised for use with accessible technologies such as screen readers</w:t>
      </w:r>
      <w:r>
        <w:t>.</w:t>
      </w:r>
      <w:r w:rsidRPr="00804727">
        <w:t xml:space="preserve"> </w:t>
      </w:r>
    </w:p>
    <w:p w14:paraId="6A0073F8" w14:textId="0A395B38" w:rsidR="00B22E2F" w:rsidRPr="00804727" w:rsidRDefault="00B22E2F" w:rsidP="00783084">
      <w:r w:rsidRPr="00804727">
        <w:t xml:space="preserve">We are aware that our application </w:t>
      </w:r>
      <w:r>
        <w:t xml:space="preserve">process </w:t>
      </w:r>
      <w:r w:rsidRPr="00804727">
        <w:t xml:space="preserve">may make it difficult for some users to access our funding. We are working hard to remove barriers to make our application processes more accessible. If you have difficulty making an application, please contact us to discuss how we can help. Please email us on </w:t>
      </w:r>
      <w:hyperlink r:id="rId11" w:history="1">
        <w:r w:rsidRPr="00804727">
          <w:rPr>
            <w:rStyle w:val="Hyperlink"/>
            <w:rFonts w:eastAsia="Calibri"/>
          </w:rPr>
          <w:t>grants@youthmusic.org.uk</w:t>
        </w:r>
      </w:hyperlink>
      <w:r w:rsidRPr="00804727">
        <w:t xml:space="preserve"> or call 020 7902 1060.</w:t>
      </w:r>
      <w:r w:rsidR="00783084">
        <w:br/>
      </w:r>
    </w:p>
    <w:p w14:paraId="2E6DEBC1" w14:textId="77777777" w:rsidR="00B22E2F" w:rsidRPr="00804727" w:rsidRDefault="00B22E2F" w:rsidP="00783084">
      <w:pPr>
        <w:pStyle w:val="Heading3"/>
      </w:pPr>
      <w:bookmarkStart w:id="8" w:name="_Toc56003745"/>
      <w:r w:rsidRPr="00804727">
        <w:t>Access fund - support for Disabled applicants to make an application</w:t>
      </w:r>
      <w:bookmarkEnd w:id="8"/>
    </w:p>
    <w:p w14:paraId="49FA0BDA" w14:textId="556D2000" w:rsidR="00B22E2F" w:rsidRDefault="00B22E2F" w:rsidP="00783084">
      <w:pPr>
        <w:rPr>
          <w:b/>
          <w:bCs/>
        </w:rPr>
      </w:pPr>
      <w:r w:rsidRPr="00804727">
        <w:t xml:space="preserve">If you identify as Disabled and require additional support to enable you to make an application to Youth Music, you can </w:t>
      </w:r>
      <w:r w:rsidR="00783084" w:rsidRPr="008D56F8">
        <w:t>apply to our Access Fund</w:t>
      </w:r>
      <w:r w:rsidRPr="00804727">
        <w:t>. We offer funding of up to £</w:t>
      </w:r>
      <w:r>
        <w:t xml:space="preserve">1,500 </w:t>
      </w:r>
      <w:r w:rsidRPr="00804727">
        <w:t>to cover any additional access costs that might be required for you to make a</w:t>
      </w:r>
      <w:r w:rsidR="001C13F7">
        <w:t xml:space="preserve"> full</w:t>
      </w:r>
      <w:r w:rsidRPr="00804727">
        <w:t xml:space="preserve"> application</w:t>
      </w:r>
      <w:r>
        <w:t xml:space="preserve"> to Fund B.</w:t>
      </w:r>
      <w:r w:rsidRPr="00804727">
        <w:t xml:space="preserve"> </w:t>
      </w:r>
      <w:r>
        <w:rPr>
          <w:b/>
          <w:bCs/>
        </w:rPr>
        <w:t xml:space="preserve">You should apply for this money before you start making your application. </w:t>
      </w:r>
    </w:p>
    <w:p w14:paraId="18A581A4" w14:textId="4F1BCA0A" w:rsidR="00B22E2F" w:rsidRPr="000A1E32" w:rsidRDefault="00B22E2F" w:rsidP="00783084">
      <w:r>
        <w:t>Full details about</w:t>
      </w:r>
      <w:r w:rsidR="004440FD">
        <w:t xml:space="preserve"> </w:t>
      </w:r>
      <w:hyperlink r:id="rId12" w:history="1">
        <w:r w:rsidR="004440FD" w:rsidRPr="004440FD">
          <w:rPr>
            <w:rStyle w:val="Hyperlink"/>
          </w:rPr>
          <w:t>how to apply to the access fund</w:t>
        </w:r>
      </w:hyperlink>
      <w:r>
        <w:t xml:space="preserve"> are on the Youth Music Network. </w:t>
      </w:r>
    </w:p>
    <w:p w14:paraId="08354BEA" w14:textId="4103B201" w:rsidR="006B4C9E" w:rsidRPr="008E45C4" w:rsidRDefault="00B22E2F" w:rsidP="00783084">
      <w:r>
        <w:br w:type="page"/>
      </w:r>
    </w:p>
    <w:p w14:paraId="60888C53" w14:textId="7EDE29D2" w:rsidR="006B4C9E" w:rsidRDefault="006B4C9E" w:rsidP="00783084">
      <w:pPr>
        <w:pStyle w:val="Heading2"/>
      </w:pPr>
      <w:bookmarkStart w:id="9" w:name="_Toc47624649"/>
      <w:bookmarkStart w:id="10" w:name="_Toc47626939"/>
      <w:bookmarkStart w:id="11" w:name="_Toc47624650"/>
      <w:bookmarkStart w:id="12" w:name="_Toc47626940"/>
      <w:bookmarkStart w:id="13" w:name="_Toc56003746"/>
      <w:bookmarkEnd w:id="4"/>
      <w:bookmarkEnd w:id="9"/>
      <w:bookmarkEnd w:id="10"/>
      <w:bookmarkEnd w:id="11"/>
      <w:bookmarkEnd w:id="12"/>
      <w:r>
        <w:lastRenderedPageBreak/>
        <w:t>Fund B eligibility</w:t>
      </w:r>
      <w:bookmarkEnd w:id="13"/>
    </w:p>
    <w:p w14:paraId="10B46570" w14:textId="77777777" w:rsidR="00783084" w:rsidRDefault="00783084" w:rsidP="00783084"/>
    <w:p w14:paraId="42A17EFD" w14:textId="76C4B56F" w:rsidR="006B4C9E" w:rsidRDefault="00783084" w:rsidP="00783084">
      <w:r>
        <w:t xml:space="preserve">Before applying to Fund B, please check that your proposed </w:t>
      </w:r>
      <w:r w:rsidR="006140EB">
        <w:t>programme</w:t>
      </w:r>
      <w:r>
        <w:t xml:space="preserve"> and your organisation meet the eligibility criteria. </w:t>
      </w:r>
      <w:r w:rsidR="00A81CBB">
        <w:t xml:space="preserve">You will need to meet </w:t>
      </w:r>
      <w:proofErr w:type="gramStart"/>
      <w:r w:rsidR="00A81CBB">
        <w:t>all of</w:t>
      </w:r>
      <w:proofErr w:type="gramEnd"/>
      <w:r w:rsidR="00A81CBB">
        <w:t xml:space="preserve"> these criteria to apply – this does not guarantee that your </w:t>
      </w:r>
      <w:r w:rsidR="006140EB">
        <w:t>programme</w:t>
      </w:r>
      <w:r w:rsidR="00A81CBB">
        <w:t xml:space="preserve"> will be funded. </w:t>
      </w:r>
      <w:r w:rsidR="005A2231">
        <w:t xml:space="preserve"> </w:t>
      </w:r>
    </w:p>
    <w:p w14:paraId="68A48A26" w14:textId="1068C109" w:rsidR="005A2231" w:rsidRDefault="005A2231" w:rsidP="00783084">
      <w:pPr>
        <w:pStyle w:val="Heading3"/>
      </w:pPr>
      <w:bookmarkStart w:id="14" w:name="_Toc56003747"/>
      <w:r>
        <w:t>Organisational</w:t>
      </w:r>
      <w:r w:rsidRPr="007D11D5">
        <w:t xml:space="preserve"> eligibility checklist</w:t>
      </w:r>
      <w:bookmarkEnd w:id="14"/>
    </w:p>
    <w:p w14:paraId="0B54C300" w14:textId="501DF3B6" w:rsidR="005A2231" w:rsidRPr="007D11D5" w:rsidRDefault="005A2231" w:rsidP="00783084">
      <w:r w:rsidRPr="007D11D5">
        <w:t xml:space="preserve">If </w:t>
      </w:r>
      <w:r w:rsidR="00142DA6">
        <w:t>you</w:t>
      </w:r>
      <w:r w:rsidRPr="007D11D5">
        <w:t xml:space="preserve"> can answer yes to </w:t>
      </w:r>
      <w:r w:rsidR="00142DA6" w:rsidRPr="007D11D5">
        <w:t>all</w:t>
      </w:r>
      <w:r w:rsidRPr="007D11D5">
        <w:t xml:space="preserve"> the following </w:t>
      </w:r>
      <w:r w:rsidR="000A245F">
        <w:t>points</w:t>
      </w:r>
      <w:r w:rsidRPr="007D11D5">
        <w:t xml:space="preserve">, then your </w:t>
      </w:r>
      <w:r>
        <w:t xml:space="preserve">organisation </w:t>
      </w:r>
      <w:r w:rsidRPr="007D11D5">
        <w:t>meets the Fund B criteria.</w:t>
      </w:r>
    </w:p>
    <w:tbl>
      <w:tblPr>
        <w:tblStyle w:val="TableGrid"/>
        <w:tblW w:w="9776" w:type="dxa"/>
        <w:tblLook w:val="04A0" w:firstRow="1" w:lastRow="0" w:firstColumn="1" w:lastColumn="0" w:noHBand="0" w:noVBand="1"/>
      </w:tblPr>
      <w:tblGrid>
        <w:gridCol w:w="5346"/>
        <w:gridCol w:w="1453"/>
        <w:gridCol w:w="1560"/>
        <w:gridCol w:w="1417"/>
      </w:tblGrid>
      <w:tr w:rsidR="00142DA6" w:rsidRPr="001B025B" w14:paraId="14F54A64" w14:textId="77777777" w:rsidTr="00622327">
        <w:tc>
          <w:tcPr>
            <w:tcW w:w="5346" w:type="dxa"/>
          </w:tcPr>
          <w:p w14:paraId="2C07B2DB" w14:textId="77777777" w:rsidR="00142DA6" w:rsidRPr="008D56F8" w:rsidRDefault="00142DA6" w:rsidP="008D56F8">
            <w:pPr>
              <w:rPr>
                <w:b/>
                <w:bCs/>
              </w:rPr>
            </w:pPr>
            <w:r w:rsidRPr="008D56F8">
              <w:rPr>
                <w:b/>
                <w:bCs/>
              </w:rPr>
              <w:t>Criteria</w:t>
            </w:r>
          </w:p>
        </w:tc>
        <w:tc>
          <w:tcPr>
            <w:tcW w:w="1453" w:type="dxa"/>
          </w:tcPr>
          <w:p w14:paraId="3E654510" w14:textId="77777777" w:rsidR="00142DA6" w:rsidRPr="008D56F8" w:rsidRDefault="00142DA6" w:rsidP="008D56F8">
            <w:pPr>
              <w:rPr>
                <w:b/>
                <w:bCs/>
              </w:rPr>
            </w:pPr>
            <w:r w:rsidRPr="008D56F8">
              <w:rPr>
                <w:b/>
                <w:bCs/>
              </w:rPr>
              <w:t>Page reference</w:t>
            </w:r>
          </w:p>
        </w:tc>
        <w:tc>
          <w:tcPr>
            <w:tcW w:w="1560" w:type="dxa"/>
          </w:tcPr>
          <w:p w14:paraId="4E1757EB" w14:textId="77777777" w:rsidR="00142DA6" w:rsidRPr="008D56F8" w:rsidRDefault="00142DA6" w:rsidP="008D56F8">
            <w:pPr>
              <w:rPr>
                <w:b/>
                <w:bCs/>
              </w:rPr>
            </w:pPr>
            <w:r w:rsidRPr="008D56F8">
              <w:rPr>
                <w:b/>
                <w:bCs/>
              </w:rPr>
              <w:t>Assessed at Expression of Interest</w:t>
            </w:r>
          </w:p>
        </w:tc>
        <w:tc>
          <w:tcPr>
            <w:tcW w:w="1417" w:type="dxa"/>
          </w:tcPr>
          <w:p w14:paraId="7094BBCB" w14:textId="77777777" w:rsidR="00142DA6" w:rsidRPr="008D56F8" w:rsidRDefault="00142DA6" w:rsidP="008D56F8">
            <w:pPr>
              <w:rPr>
                <w:b/>
                <w:bCs/>
              </w:rPr>
            </w:pPr>
            <w:r w:rsidRPr="008D56F8">
              <w:rPr>
                <w:b/>
                <w:bCs/>
              </w:rPr>
              <w:t>Assessed at Full application</w:t>
            </w:r>
          </w:p>
        </w:tc>
      </w:tr>
      <w:tr w:rsidR="00142DA6" w14:paraId="046F8863" w14:textId="77777777" w:rsidTr="00622327">
        <w:tc>
          <w:tcPr>
            <w:tcW w:w="5346" w:type="dxa"/>
          </w:tcPr>
          <w:p w14:paraId="2133AAAF" w14:textId="015D0649" w:rsidR="00142DA6" w:rsidRPr="00E029F0" w:rsidRDefault="00142DA6" w:rsidP="008D56F8">
            <w:bookmarkStart w:id="15" w:name="_Hlk47974877"/>
            <w:r w:rsidRPr="00E029F0">
              <w:t>Is a UK based organisation</w:t>
            </w:r>
            <w:r>
              <w:t>*</w:t>
            </w:r>
            <w:r w:rsidRPr="00E029F0">
              <w:t xml:space="preserve"> </w:t>
            </w:r>
            <w:r>
              <w:t>that</w:t>
            </w:r>
            <w:r w:rsidRPr="00E029F0">
              <w:t xml:space="preserve"> has a signed governing document</w:t>
            </w:r>
            <w:bookmarkEnd w:id="15"/>
          </w:p>
        </w:tc>
        <w:tc>
          <w:tcPr>
            <w:tcW w:w="1453" w:type="dxa"/>
          </w:tcPr>
          <w:p w14:paraId="5627B292" w14:textId="08632761" w:rsidR="00142DA6" w:rsidRDefault="00B726D6" w:rsidP="008D56F8">
            <w:r>
              <w:t>5</w:t>
            </w:r>
          </w:p>
        </w:tc>
        <w:tc>
          <w:tcPr>
            <w:tcW w:w="1560" w:type="dxa"/>
          </w:tcPr>
          <w:p w14:paraId="4BFA7151" w14:textId="77777777" w:rsidR="00142DA6" w:rsidRPr="00E029F0" w:rsidRDefault="00142DA6" w:rsidP="008D56F8">
            <w:r w:rsidRPr="00E029F0">
              <w:t>Yes</w:t>
            </w:r>
          </w:p>
        </w:tc>
        <w:tc>
          <w:tcPr>
            <w:tcW w:w="1417" w:type="dxa"/>
          </w:tcPr>
          <w:p w14:paraId="61DA07F1" w14:textId="77777777" w:rsidR="00142DA6" w:rsidRPr="00E029F0" w:rsidRDefault="00142DA6" w:rsidP="008D56F8">
            <w:r w:rsidRPr="00E029F0">
              <w:t>Yes</w:t>
            </w:r>
          </w:p>
        </w:tc>
      </w:tr>
      <w:tr w:rsidR="00142DA6" w14:paraId="0046041A" w14:textId="77777777" w:rsidTr="00622327">
        <w:tc>
          <w:tcPr>
            <w:tcW w:w="5346" w:type="dxa"/>
          </w:tcPr>
          <w:p w14:paraId="45CFFDA7" w14:textId="5EDB0D43" w:rsidR="00142DA6" w:rsidRPr="00E029F0" w:rsidRDefault="00142DA6" w:rsidP="008D56F8">
            <w:r w:rsidRPr="00E029F0">
              <w:t xml:space="preserve">Has been </w:t>
            </w:r>
            <w:r>
              <w:t xml:space="preserve">legally constituted and </w:t>
            </w:r>
            <w:r w:rsidRPr="00E029F0">
              <w:t>providing activity for one year</w:t>
            </w:r>
            <w:r w:rsidR="00A81CBB">
              <w:t>,</w:t>
            </w:r>
            <w:r w:rsidRPr="00E029F0">
              <w:t xml:space="preserve"> and has a set of accounts</w:t>
            </w:r>
            <w:r>
              <w:t xml:space="preserve"> </w:t>
            </w:r>
          </w:p>
        </w:tc>
        <w:tc>
          <w:tcPr>
            <w:tcW w:w="1453" w:type="dxa"/>
          </w:tcPr>
          <w:p w14:paraId="5742D8A4" w14:textId="5EEA623E" w:rsidR="00142DA6" w:rsidRDefault="00B726D6" w:rsidP="008D56F8">
            <w:r>
              <w:t>5</w:t>
            </w:r>
          </w:p>
        </w:tc>
        <w:tc>
          <w:tcPr>
            <w:tcW w:w="1560" w:type="dxa"/>
          </w:tcPr>
          <w:p w14:paraId="3A7DF7C6" w14:textId="1DD5DE6C" w:rsidR="00142DA6" w:rsidRPr="00E029F0" w:rsidRDefault="00142DA6" w:rsidP="008D56F8">
            <w:r w:rsidRPr="00E029F0">
              <w:t xml:space="preserve">Yes </w:t>
            </w:r>
            <w:r>
              <w:br/>
            </w:r>
            <w:r w:rsidRPr="00E029F0">
              <w:t>(providing activity for one year)</w:t>
            </w:r>
          </w:p>
        </w:tc>
        <w:tc>
          <w:tcPr>
            <w:tcW w:w="1417" w:type="dxa"/>
          </w:tcPr>
          <w:p w14:paraId="0D974BDD" w14:textId="77777777" w:rsidR="00142DA6" w:rsidRPr="00E029F0" w:rsidRDefault="00142DA6" w:rsidP="008D56F8">
            <w:r w:rsidRPr="00E029F0">
              <w:t>Yes (accounts)</w:t>
            </w:r>
          </w:p>
        </w:tc>
      </w:tr>
      <w:tr w:rsidR="00142DA6" w14:paraId="6E1F74C1" w14:textId="77777777" w:rsidTr="00142DA6">
        <w:tc>
          <w:tcPr>
            <w:tcW w:w="5346" w:type="dxa"/>
          </w:tcPr>
          <w:p w14:paraId="1918105F" w14:textId="1ABD88B2" w:rsidR="00142DA6" w:rsidRPr="00E029F0" w:rsidRDefault="00142DA6" w:rsidP="008D56F8">
            <w:r w:rsidRPr="00E029F0">
              <w:t>Has the relevant insurances</w:t>
            </w:r>
            <w:r>
              <w:t>*</w:t>
            </w:r>
            <w:r w:rsidR="00005140">
              <w:t>*</w:t>
            </w:r>
            <w:r w:rsidRPr="00E029F0">
              <w:t xml:space="preserve"> in place </w:t>
            </w:r>
            <w:r>
              <w:t xml:space="preserve">(including employers’ and public liability) </w:t>
            </w:r>
            <w:r w:rsidRPr="00E029F0">
              <w:t>and complies with all relevant statutory legislation</w:t>
            </w:r>
          </w:p>
        </w:tc>
        <w:tc>
          <w:tcPr>
            <w:tcW w:w="1453" w:type="dxa"/>
          </w:tcPr>
          <w:p w14:paraId="4B38C575" w14:textId="60C7D297" w:rsidR="00142DA6" w:rsidRDefault="00B726D6" w:rsidP="008D56F8">
            <w:r>
              <w:t>5</w:t>
            </w:r>
          </w:p>
        </w:tc>
        <w:tc>
          <w:tcPr>
            <w:tcW w:w="2977" w:type="dxa"/>
            <w:gridSpan w:val="2"/>
          </w:tcPr>
          <w:p w14:paraId="5BFC0382" w14:textId="4037AC5D" w:rsidR="00142DA6" w:rsidRDefault="00142DA6" w:rsidP="008D56F8">
            <w:r>
              <w:br/>
              <w:t>**See note below**</w:t>
            </w:r>
          </w:p>
        </w:tc>
      </w:tr>
      <w:tr w:rsidR="00142DA6" w14:paraId="2B11113B" w14:textId="77777777" w:rsidTr="00622327">
        <w:tc>
          <w:tcPr>
            <w:tcW w:w="5346" w:type="dxa"/>
          </w:tcPr>
          <w:p w14:paraId="2AF947EE" w14:textId="4FBB1D4B" w:rsidR="00142DA6" w:rsidRDefault="00142DA6" w:rsidP="008D56F8">
            <w:bookmarkStart w:id="16" w:name="_Hlk47590476"/>
            <w:r w:rsidRPr="007D11D5">
              <w:t>Is committed to</w:t>
            </w:r>
            <w:r>
              <w:t xml:space="preserve"> improving equality, </w:t>
            </w:r>
            <w:proofErr w:type="gramStart"/>
            <w:r>
              <w:t>diversity</w:t>
            </w:r>
            <w:proofErr w:type="gramEnd"/>
            <w:r>
              <w:t xml:space="preserve"> and inclusion</w:t>
            </w:r>
            <w:r w:rsidRPr="007D11D5">
              <w:t xml:space="preserve"> in </w:t>
            </w:r>
            <w:r>
              <w:t>the</w:t>
            </w:r>
            <w:r w:rsidRPr="007D11D5">
              <w:t xml:space="preserve"> organisatio</w:t>
            </w:r>
            <w:r>
              <w:t>n (t</w:t>
            </w:r>
            <w:r w:rsidRPr="007D11D5">
              <w:t xml:space="preserve">his includes youth voice and </w:t>
            </w:r>
            <w:r>
              <w:t>participation</w:t>
            </w:r>
            <w:bookmarkEnd w:id="16"/>
            <w:r>
              <w:t>) and has an equality, diversity and inclusion policy*</w:t>
            </w:r>
            <w:r w:rsidR="00005140">
              <w:t>*</w:t>
            </w:r>
            <w:r>
              <w:t xml:space="preserve"> that is regularly reflected on and updated</w:t>
            </w:r>
          </w:p>
        </w:tc>
        <w:tc>
          <w:tcPr>
            <w:tcW w:w="1453" w:type="dxa"/>
          </w:tcPr>
          <w:p w14:paraId="38493227" w14:textId="44B45E3B" w:rsidR="00142DA6" w:rsidRDefault="009D3AD1" w:rsidP="008D56F8">
            <w:r>
              <w:t>1</w:t>
            </w:r>
            <w:r w:rsidR="00274F30">
              <w:t>3</w:t>
            </w:r>
          </w:p>
        </w:tc>
        <w:tc>
          <w:tcPr>
            <w:tcW w:w="1560" w:type="dxa"/>
          </w:tcPr>
          <w:p w14:paraId="6B15E0F3" w14:textId="77777777" w:rsidR="00142DA6" w:rsidRPr="00E029F0" w:rsidRDefault="00142DA6" w:rsidP="008D56F8">
            <w:r w:rsidRPr="00E029F0">
              <w:t>No</w:t>
            </w:r>
          </w:p>
        </w:tc>
        <w:tc>
          <w:tcPr>
            <w:tcW w:w="1417" w:type="dxa"/>
          </w:tcPr>
          <w:p w14:paraId="4163C1DD" w14:textId="77777777" w:rsidR="00142DA6" w:rsidRPr="00E029F0" w:rsidRDefault="00142DA6" w:rsidP="008D56F8">
            <w:r w:rsidRPr="00E029F0">
              <w:t>Yes</w:t>
            </w:r>
          </w:p>
        </w:tc>
      </w:tr>
      <w:tr w:rsidR="00142DA6" w14:paraId="0EAA6C80" w14:textId="77777777" w:rsidTr="00622327">
        <w:tc>
          <w:tcPr>
            <w:tcW w:w="5346" w:type="dxa"/>
          </w:tcPr>
          <w:p w14:paraId="48CEC506" w14:textId="349E6156" w:rsidR="00142DA6" w:rsidRDefault="00142DA6" w:rsidP="008D56F8">
            <w:r w:rsidRPr="007D11D5">
              <w:t>Has a safeguarding policy</w:t>
            </w:r>
            <w:r>
              <w:t>*</w:t>
            </w:r>
            <w:r w:rsidR="00005140">
              <w:t>*</w:t>
            </w:r>
            <w:r>
              <w:t xml:space="preserve"> that is regularly reflected on and updated</w:t>
            </w:r>
          </w:p>
        </w:tc>
        <w:tc>
          <w:tcPr>
            <w:tcW w:w="1453" w:type="dxa"/>
          </w:tcPr>
          <w:p w14:paraId="3F6940AF" w14:textId="66A17157" w:rsidR="00142DA6" w:rsidRDefault="009D3AD1" w:rsidP="008D56F8">
            <w:r>
              <w:t>1</w:t>
            </w:r>
            <w:r w:rsidR="00274F30">
              <w:t>3</w:t>
            </w:r>
          </w:p>
        </w:tc>
        <w:tc>
          <w:tcPr>
            <w:tcW w:w="1560" w:type="dxa"/>
          </w:tcPr>
          <w:p w14:paraId="43E35AAE" w14:textId="77777777" w:rsidR="00142DA6" w:rsidRPr="00E029F0" w:rsidRDefault="00142DA6" w:rsidP="008D56F8">
            <w:r w:rsidRPr="00E029F0">
              <w:t>No</w:t>
            </w:r>
          </w:p>
        </w:tc>
        <w:tc>
          <w:tcPr>
            <w:tcW w:w="1417" w:type="dxa"/>
          </w:tcPr>
          <w:p w14:paraId="041AAEA4" w14:textId="77777777" w:rsidR="00142DA6" w:rsidRPr="00E029F0" w:rsidRDefault="00142DA6" w:rsidP="008D56F8">
            <w:r w:rsidRPr="00E029F0">
              <w:t>Yes</w:t>
            </w:r>
          </w:p>
        </w:tc>
      </w:tr>
      <w:tr w:rsidR="00142DA6" w14:paraId="324440A5" w14:textId="77777777" w:rsidTr="00622327">
        <w:tc>
          <w:tcPr>
            <w:tcW w:w="5346" w:type="dxa"/>
          </w:tcPr>
          <w:p w14:paraId="3B111057" w14:textId="4DB68369" w:rsidR="00142DA6" w:rsidRDefault="00142DA6" w:rsidP="008D56F8">
            <w:r w:rsidRPr="007D11D5">
              <w:t xml:space="preserve">Reflects on quality, </w:t>
            </w:r>
            <w:r w:rsidR="004E0490" w:rsidRPr="007D11D5">
              <w:t>engagement,</w:t>
            </w:r>
            <w:r w:rsidRPr="007D11D5">
              <w:t xml:space="preserve"> and outcomes to improve </w:t>
            </w:r>
            <w:r>
              <w:t>ways of working</w:t>
            </w:r>
          </w:p>
        </w:tc>
        <w:tc>
          <w:tcPr>
            <w:tcW w:w="1453" w:type="dxa"/>
          </w:tcPr>
          <w:p w14:paraId="18ACA908" w14:textId="497BA7FE" w:rsidR="00142DA6" w:rsidRDefault="009D3AD1" w:rsidP="008D56F8">
            <w:r>
              <w:t>13</w:t>
            </w:r>
          </w:p>
        </w:tc>
        <w:tc>
          <w:tcPr>
            <w:tcW w:w="1560" w:type="dxa"/>
          </w:tcPr>
          <w:p w14:paraId="32DD6010" w14:textId="77777777" w:rsidR="00142DA6" w:rsidRPr="00E029F0" w:rsidRDefault="00142DA6" w:rsidP="008D56F8">
            <w:r w:rsidRPr="00E029F0">
              <w:t>No</w:t>
            </w:r>
          </w:p>
        </w:tc>
        <w:tc>
          <w:tcPr>
            <w:tcW w:w="1417" w:type="dxa"/>
          </w:tcPr>
          <w:p w14:paraId="71BB1C94" w14:textId="77777777" w:rsidR="00142DA6" w:rsidRPr="00E029F0" w:rsidRDefault="00142DA6" w:rsidP="008D56F8">
            <w:r w:rsidRPr="00E029F0">
              <w:t>Yes</w:t>
            </w:r>
          </w:p>
        </w:tc>
      </w:tr>
      <w:tr w:rsidR="00142DA6" w14:paraId="26E1E098" w14:textId="77777777" w:rsidTr="00622327">
        <w:tc>
          <w:tcPr>
            <w:tcW w:w="5346" w:type="dxa"/>
          </w:tcPr>
          <w:p w14:paraId="7F70BC8D" w14:textId="77777777" w:rsidR="00142DA6" w:rsidRPr="007D11D5" w:rsidRDefault="00142DA6" w:rsidP="008D56F8">
            <w:r>
              <w:t>Open to sharing with others and being part of Youth Music’s wider networks</w:t>
            </w:r>
          </w:p>
        </w:tc>
        <w:tc>
          <w:tcPr>
            <w:tcW w:w="1453" w:type="dxa"/>
          </w:tcPr>
          <w:p w14:paraId="22FE596C" w14:textId="23596C6E" w:rsidR="00142DA6" w:rsidRDefault="009D3AD1" w:rsidP="008D56F8">
            <w:r>
              <w:t>13</w:t>
            </w:r>
          </w:p>
        </w:tc>
        <w:tc>
          <w:tcPr>
            <w:tcW w:w="1560" w:type="dxa"/>
          </w:tcPr>
          <w:p w14:paraId="12B942CD" w14:textId="77777777" w:rsidR="00142DA6" w:rsidRPr="00E029F0" w:rsidRDefault="00142DA6" w:rsidP="008D56F8">
            <w:r w:rsidRPr="00E029F0">
              <w:t>No</w:t>
            </w:r>
          </w:p>
        </w:tc>
        <w:tc>
          <w:tcPr>
            <w:tcW w:w="1417" w:type="dxa"/>
          </w:tcPr>
          <w:p w14:paraId="68447FA6" w14:textId="77777777" w:rsidR="00142DA6" w:rsidRPr="00E029F0" w:rsidRDefault="00142DA6" w:rsidP="008D56F8">
            <w:r w:rsidRPr="00E029F0">
              <w:t>Yes</w:t>
            </w:r>
          </w:p>
        </w:tc>
      </w:tr>
      <w:tr w:rsidR="004A69C0" w14:paraId="1925B50A" w14:textId="77777777" w:rsidTr="00622327">
        <w:tc>
          <w:tcPr>
            <w:tcW w:w="5346" w:type="dxa"/>
          </w:tcPr>
          <w:p w14:paraId="7F77FDEA" w14:textId="4ACEEA25" w:rsidR="004A69C0" w:rsidRDefault="004A69C0" w:rsidP="008D56F8">
            <w:proofErr w:type="gramStart"/>
            <w:r w:rsidRPr="007D11D5">
              <w:t>Doesn’t</w:t>
            </w:r>
            <w:proofErr w:type="gramEnd"/>
            <w:r w:rsidRPr="007D11D5">
              <w:t xml:space="preserve"> hold a</w:t>
            </w:r>
            <w:r>
              <w:t>n existing</w:t>
            </w:r>
            <w:r w:rsidRPr="007D11D5">
              <w:t xml:space="preserve"> Fund C grant</w:t>
            </w:r>
          </w:p>
        </w:tc>
        <w:tc>
          <w:tcPr>
            <w:tcW w:w="1453" w:type="dxa"/>
          </w:tcPr>
          <w:p w14:paraId="3954EF59" w14:textId="6CE6E489" w:rsidR="004A69C0" w:rsidRDefault="00B726D6" w:rsidP="008D56F8">
            <w:r>
              <w:t>7</w:t>
            </w:r>
          </w:p>
        </w:tc>
        <w:tc>
          <w:tcPr>
            <w:tcW w:w="1560" w:type="dxa"/>
          </w:tcPr>
          <w:p w14:paraId="0A6EEE32" w14:textId="1F3A7459" w:rsidR="004A69C0" w:rsidRPr="00E029F0" w:rsidRDefault="004A69C0" w:rsidP="008D56F8">
            <w:pPr>
              <w:rPr>
                <w:color w:val="FF0000"/>
              </w:rPr>
            </w:pPr>
            <w:r w:rsidRPr="00E029F0">
              <w:t>Yes</w:t>
            </w:r>
          </w:p>
        </w:tc>
        <w:tc>
          <w:tcPr>
            <w:tcW w:w="1417" w:type="dxa"/>
          </w:tcPr>
          <w:p w14:paraId="5CB4A4DE" w14:textId="208E4BB5" w:rsidR="004A69C0" w:rsidRPr="00E029F0" w:rsidRDefault="004A69C0" w:rsidP="008D56F8">
            <w:r w:rsidRPr="00E029F0">
              <w:t>Yes</w:t>
            </w:r>
          </w:p>
        </w:tc>
      </w:tr>
      <w:tr w:rsidR="004A69C0" w14:paraId="671A25A2" w14:textId="77777777" w:rsidTr="00622327">
        <w:tc>
          <w:tcPr>
            <w:tcW w:w="5346" w:type="dxa"/>
          </w:tcPr>
          <w:p w14:paraId="7FE0E18B" w14:textId="7EF965EE" w:rsidR="004A69C0" w:rsidRDefault="004A69C0" w:rsidP="008D56F8">
            <w:r w:rsidRPr="007D11D5">
              <w:t xml:space="preserve">Existing </w:t>
            </w:r>
            <w:proofErr w:type="spellStart"/>
            <w:r w:rsidRPr="007D11D5">
              <w:t>grantholders</w:t>
            </w:r>
            <w:proofErr w:type="spellEnd"/>
            <w:r w:rsidRPr="007D11D5">
              <w:t xml:space="preserve"> </w:t>
            </w:r>
            <w:r>
              <w:t>only – is</w:t>
            </w:r>
            <w:r w:rsidRPr="007D11D5">
              <w:t xml:space="preserve"> </w:t>
            </w:r>
            <w:r>
              <w:t>up to date</w:t>
            </w:r>
            <w:r w:rsidRPr="007D11D5">
              <w:t xml:space="preserve"> on reporting requirements</w:t>
            </w:r>
          </w:p>
        </w:tc>
        <w:tc>
          <w:tcPr>
            <w:tcW w:w="1453" w:type="dxa"/>
          </w:tcPr>
          <w:p w14:paraId="71398BB4" w14:textId="70DA5B5F" w:rsidR="004A69C0" w:rsidRDefault="00B726D6" w:rsidP="008D56F8">
            <w:r>
              <w:t>7</w:t>
            </w:r>
          </w:p>
        </w:tc>
        <w:tc>
          <w:tcPr>
            <w:tcW w:w="1560" w:type="dxa"/>
          </w:tcPr>
          <w:p w14:paraId="47B15C1F" w14:textId="757861C6" w:rsidR="004A69C0" w:rsidRPr="00E029F0" w:rsidRDefault="004A69C0" w:rsidP="008D56F8">
            <w:pPr>
              <w:rPr>
                <w:color w:val="FF0000"/>
              </w:rPr>
            </w:pPr>
            <w:r w:rsidRPr="00E029F0">
              <w:t>Yes</w:t>
            </w:r>
          </w:p>
        </w:tc>
        <w:tc>
          <w:tcPr>
            <w:tcW w:w="1417" w:type="dxa"/>
          </w:tcPr>
          <w:p w14:paraId="7A27E21B" w14:textId="264BD98C" w:rsidR="004A69C0" w:rsidRPr="00E029F0" w:rsidRDefault="004A69C0" w:rsidP="008D56F8">
            <w:r w:rsidRPr="00E029F0">
              <w:t>Yes</w:t>
            </w:r>
          </w:p>
        </w:tc>
      </w:tr>
    </w:tbl>
    <w:p w14:paraId="0035F06F" w14:textId="4F8E36E2" w:rsidR="005A2231" w:rsidRDefault="005A2231" w:rsidP="00783084"/>
    <w:p w14:paraId="1DDC5472" w14:textId="235DEF74" w:rsidR="00DD0C99" w:rsidRDefault="00DD0C99" w:rsidP="00783084">
      <w:r>
        <w:t xml:space="preserve">*Please note that for Fund B we will not </w:t>
      </w:r>
      <w:proofErr w:type="gramStart"/>
      <w:r>
        <w:t>fund;</w:t>
      </w:r>
      <w:proofErr w:type="gramEnd"/>
    </w:p>
    <w:p w14:paraId="72C29969" w14:textId="77777777" w:rsidR="00DD0C99" w:rsidRDefault="00DD0C99" w:rsidP="00783084">
      <w:pPr>
        <w:pStyle w:val="ListParagraph"/>
        <w:numPr>
          <w:ilvl w:val="0"/>
          <w:numId w:val="2"/>
        </w:numPr>
      </w:pPr>
      <w:r>
        <w:t>Individuals and sole traders</w:t>
      </w:r>
    </w:p>
    <w:p w14:paraId="00841E39" w14:textId="583E6006" w:rsidR="00DD0C99" w:rsidRDefault="00DD0C99" w:rsidP="00783084">
      <w:pPr>
        <w:pStyle w:val="ListParagraph"/>
        <w:numPr>
          <w:ilvl w:val="0"/>
          <w:numId w:val="2"/>
        </w:numPr>
      </w:pPr>
      <w:r>
        <w:t>Profit</w:t>
      </w:r>
      <w:r w:rsidR="00A81CBB">
        <w:t>-</w:t>
      </w:r>
      <w:r>
        <w:t xml:space="preserve">making </w:t>
      </w:r>
      <w:r w:rsidR="006140EB">
        <w:t>programme</w:t>
      </w:r>
      <w:r>
        <w:t>s</w:t>
      </w:r>
    </w:p>
    <w:p w14:paraId="0CB38333" w14:textId="3F28C0CF" w:rsidR="00DD0C99" w:rsidRPr="00804727" w:rsidRDefault="00A81CBB" w:rsidP="00783084">
      <w:pPr>
        <w:pStyle w:val="ListParagraph"/>
        <w:numPr>
          <w:ilvl w:val="0"/>
          <w:numId w:val="2"/>
        </w:numPr>
      </w:pPr>
      <w:r>
        <w:t>A</w:t>
      </w:r>
      <w:r w:rsidR="00DD0C99" w:rsidRPr="00804727">
        <w:t>ctivities that promote party political or religious beliefs</w:t>
      </w:r>
    </w:p>
    <w:p w14:paraId="5DBCFC6A" w14:textId="19798AF6" w:rsidR="00DD0C99" w:rsidRPr="00804727" w:rsidRDefault="00A81CBB" w:rsidP="00783084">
      <w:pPr>
        <w:pStyle w:val="ListParagraph"/>
        <w:numPr>
          <w:ilvl w:val="0"/>
          <w:numId w:val="2"/>
        </w:numPr>
      </w:pPr>
      <w:r>
        <w:t>A</w:t>
      </w:r>
      <w:r w:rsidR="00DD0C99" w:rsidRPr="00804727">
        <w:t>ctivities that other statutory bodies would be expected to fund</w:t>
      </w:r>
    </w:p>
    <w:p w14:paraId="362C53E3" w14:textId="66D4B6F6" w:rsidR="00DD0C99" w:rsidRPr="00804727" w:rsidRDefault="00DD0C99" w:rsidP="00783084">
      <w:pPr>
        <w:pStyle w:val="ListParagraph"/>
        <w:numPr>
          <w:ilvl w:val="0"/>
          <w:numId w:val="2"/>
        </w:numPr>
      </w:pPr>
      <w:r w:rsidRPr="00804727">
        <w:t>GCSE Music or A</w:t>
      </w:r>
      <w:r w:rsidR="00A81CBB">
        <w:t>-</w:t>
      </w:r>
      <w:r w:rsidRPr="00804727">
        <w:t>Level Music</w:t>
      </w:r>
    </w:p>
    <w:p w14:paraId="1ED50D1D" w14:textId="3E52DAD2" w:rsidR="00142DA6" w:rsidRDefault="00142DA6" w:rsidP="00783084">
      <w:r>
        <w:t>**</w:t>
      </w:r>
      <w:r w:rsidRPr="003373AA">
        <w:t xml:space="preserve">We don’t automatically request policies and </w:t>
      </w:r>
      <w:proofErr w:type="gramStart"/>
      <w:r w:rsidRPr="003373AA">
        <w:t>insurance</w:t>
      </w:r>
      <w:proofErr w:type="gramEnd"/>
      <w:r w:rsidRPr="003373AA">
        <w:t xml:space="preserve"> but they should be available upon request. </w:t>
      </w:r>
    </w:p>
    <w:p w14:paraId="0BA1778B" w14:textId="08ACF62F" w:rsidR="00AF38C7" w:rsidRDefault="00AF38C7" w:rsidP="00783084"/>
    <w:p w14:paraId="6E6D1EA5" w14:textId="3D3277D9" w:rsidR="00AF38C7" w:rsidRDefault="00AF38C7" w:rsidP="00783084"/>
    <w:p w14:paraId="542C9ACB" w14:textId="77777777" w:rsidR="00AF38C7" w:rsidRDefault="00AF38C7" w:rsidP="00783084"/>
    <w:p w14:paraId="00ED9C28" w14:textId="2F737611" w:rsidR="006864EF" w:rsidRDefault="006864EF" w:rsidP="006864EF">
      <w:pPr>
        <w:pStyle w:val="Heading3"/>
      </w:pPr>
      <w:bookmarkStart w:id="17" w:name="_Toc56003748"/>
      <w:r>
        <w:lastRenderedPageBreak/>
        <w:t>Programme</w:t>
      </w:r>
      <w:r w:rsidRPr="007D11D5">
        <w:t xml:space="preserve"> eligibility checklist</w:t>
      </w:r>
      <w:bookmarkEnd w:id="17"/>
    </w:p>
    <w:p w14:paraId="368C4A74" w14:textId="0ABD885D" w:rsidR="006864EF" w:rsidRDefault="006864EF" w:rsidP="006864EF">
      <w:r w:rsidRPr="007D11D5">
        <w:t xml:space="preserve">If you can answer yes to all the following </w:t>
      </w:r>
      <w:r>
        <w:t>points</w:t>
      </w:r>
      <w:r w:rsidRPr="007D11D5">
        <w:t>, then your</w:t>
      </w:r>
      <w:r>
        <w:t xml:space="preserve"> programme </w:t>
      </w:r>
      <w:r w:rsidRPr="007D11D5">
        <w:t>meets the Fund B criteria.</w:t>
      </w:r>
    </w:p>
    <w:tbl>
      <w:tblPr>
        <w:tblStyle w:val="TableGrid"/>
        <w:tblW w:w="9736" w:type="dxa"/>
        <w:tblLayout w:type="fixed"/>
        <w:tblLook w:val="04A0" w:firstRow="1" w:lastRow="0" w:firstColumn="1" w:lastColumn="0" w:noHBand="0" w:noVBand="1"/>
      </w:tblPr>
      <w:tblGrid>
        <w:gridCol w:w="1696"/>
        <w:gridCol w:w="1134"/>
        <w:gridCol w:w="1134"/>
        <w:gridCol w:w="1560"/>
        <w:gridCol w:w="1275"/>
        <w:gridCol w:w="1418"/>
        <w:gridCol w:w="1519"/>
      </w:tblGrid>
      <w:tr w:rsidR="006864EF" w:rsidRPr="007D11D5" w14:paraId="020E2D4D" w14:textId="77777777" w:rsidTr="005448DF">
        <w:tc>
          <w:tcPr>
            <w:tcW w:w="5524" w:type="dxa"/>
            <w:gridSpan w:val="4"/>
          </w:tcPr>
          <w:p w14:paraId="3F110627" w14:textId="77777777" w:rsidR="006864EF" w:rsidRPr="008D56F8" w:rsidRDefault="006864EF" w:rsidP="005448DF">
            <w:pPr>
              <w:rPr>
                <w:b/>
                <w:bCs/>
              </w:rPr>
            </w:pPr>
            <w:r w:rsidRPr="008D56F8">
              <w:rPr>
                <w:b/>
                <w:bCs/>
              </w:rPr>
              <w:t>Criteria</w:t>
            </w:r>
          </w:p>
        </w:tc>
        <w:tc>
          <w:tcPr>
            <w:tcW w:w="1275" w:type="dxa"/>
          </w:tcPr>
          <w:p w14:paraId="0B25EC73" w14:textId="77777777" w:rsidR="006864EF" w:rsidRPr="008D56F8" w:rsidRDefault="006864EF" w:rsidP="005448DF">
            <w:pPr>
              <w:rPr>
                <w:b/>
                <w:bCs/>
              </w:rPr>
            </w:pPr>
            <w:r w:rsidRPr="008D56F8">
              <w:rPr>
                <w:b/>
                <w:bCs/>
              </w:rPr>
              <w:t>Page reference</w:t>
            </w:r>
          </w:p>
        </w:tc>
        <w:tc>
          <w:tcPr>
            <w:tcW w:w="1418" w:type="dxa"/>
          </w:tcPr>
          <w:p w14:paraId="48ECA8EE" w14:textId="77777777" w:rsidR="006864EF" w:rsidRPr="008D56F8" w:rsidRDefault="006864EF" w:rsidP="005448DF">
            <w:pPr>
              <w:rPr>
                <w:b/>
                <w:bCs/>
              </w:rPr>
            </w:pPr>
            <w:r w:rsidRPr="008D56F8">
              <w:rPr>
                <w:b/>
                <w:bCs/>
              </w:rPr>
              <w:t>Assessed at Expression of Interest</w:t>
            </w:r>
          </w:p>
        </w:tc>
        <w:tc>
          <w:tcPr>
            <w:tcW w:w="1519" w:type="dxa"/>
          </w:tcPr>
          <w:p w14:paraId="3A19924B" w14:textId="77777777" w:rsidR="006864EF" w:rsidRPr="008D56F8" w:rsidRDefault="006864EF" w:rsidP="005448DF">
            <w:pPr>
              <w:rPr>
                <w:b/>
                <w:bCs/>
              </w:rPr>
            </w:pPr>
            <w:r w:rsidRPr="008D56F8">
              <w:rPr>
                <w:b/>
                <w:bCs/>
              </w:rPr>
              <w:t>Assessed at Full application</w:t>
            </w:r>
          </w:p>
        </w:tc>
      </w:tr>
      <w:tr w:rsidR="006864EF" w14:paraId="7D84BE71" w14:textId="77777777" w:rsidTr="005448DF">
        <w:tc>
          <w:tcPr>
            <w:tcW w:w="5524" w:type="dxa"/>
            <w:gridSpan w:val="4"/>
          </w:tcPr>
          <w:p w14:paraId="74ECA595" w14:textId="77777777" w:rsidR="006864EF" w:rsidRPr="00E029F0" w:rsidRDefault="006864EF" w:rsidP="005448DF">
            <w:r>
              <w:t>Offers a music-related programme for</w:t>
            </w:r>
            <w:r w:rsidRPr="00E029F0">
              <w:t xml:space="preserve"> </w:t>
            </w:r>
            <w:r>
              <w:t xml:space="preserve">children or </w:t>
            </w:r>
            <w:r w:rsidRPr="00E029F0">
              <w:t xml:space="preserve">young people facing barriers in England </w:t>
            </w:r>
          </w:p>
        </w:tc>
        <w:tc>
          <w:tcPr>
            <w:tcW w:w="1275" w:type="dxa"/>
          </w:tcPr>
          <w:p w14:paraId="35993154" w14:textId="652B949C" w:rsidR="006864EF" w:rsidRDefault="00B726D6" w:rsidP="005448DF">
            <w:r>
              <w:t>1</w:t>
            </w:r>
            <w:r w:rsidR="00274F30">
              <w:t>3</w:t>
            </w:r>
          </w:p>
        </w:tc>
        <w:tc>
          <w:tcPr>
            <w:tcW w:w="1418" w:type="dxa"/>
          </w:tcPr>
          <w:p w14:paraId="51063928" w14:textId="77777777" w:rsidR="006864EF" w:rsidRPr="00E029F0" w:rsidRDefault="006864EF" w:rsidP="005448DF">
            <w:r w:rsidRPr="00E029F0">
              <w:t>Yes</w:t>
            </w:r>
          </w:p>
        </w:tc>
        <w:tc>
          <w:tcPr>
            <w:tcW w:w="1519" w:type="dxa"/>
          </w:tcPr>
          <w:p w14:paraId="76CBA4F8" w14:textId="77777777" w:rsidR="006864EF" w:rsidRPr="00E029F0" w:rsidRDefault="006864EF" w:rsidP="005448DF">
            <w:r w:rsidRPr="00E029F0">
              <w:t>Yes</w:t>
            </w:r>
          </w:p>
        </w:tc>
      </w:tr>
      <w:tr w:rsidR="006864EF" w14:paraId="4F878073" w14:textId="77777777" w:rsidTr="005448DF">
        <w:tc>
          <w:tcPr>
            <w:tcW w:w="5524" w:type="dxa"/>
            <w:gridSpan w:val="4"/>
          </w:tcPr>
          <w:p w14:paraId="688AFB18" w14:textId="77777777" w:rsidR="006864EF" w:rsidRPr="00E029F0" w:rsidRDefault="006864EF" w:rsidP="005448DF">
            <w:r w:rsidRPr="00E029F0">
              <w:t>Meets one or more of Youth Music’s priority areas</w:t>
            </w:r>
          </w:p>
          <w:p w14:paraId="36CFC646" w14:textId="77777777" w:rsidR="006864EF" w:rsidRPr="007D11D5" w:rsidRDefault="006864EF" w:rsidP="005448DF">
            <w:pPr>
              <w:pStyle w:val="ListParagraph"/>
              <w:numPr>
                <w:ilvl w:val="0"/>
                <w:numId w:val="49"/>
              </w:numPr>
            </w:pPr>
            <w:r w:rsidRPr="007D11D5">
              <w:t xml:space="preserve">Early </w:t>
            </w:r>
            <w:r>
              <w:t>y</w:t>
            </w:r>
            <w:r w:rsidRPr="007D11D5">
              <w:t>ears</w:t>
            </w:r>
          </w:p>
          <w:p w14:paraId="5BF63D40" w14:textId="77777777" w:rsidR="006864EF" w:rsidRPr="007D11D5" w:rsidRDefault="006864EF" w:rsidP="005448DF">
            <w:pPr>
              <w:pStyle w:val="ListParagraph"/>
              <w:numPr>
                <w:ilvl w:val="0"/>
                <w:numId w:val="49"/>
              </w:numPr>
            </w:pPr>
            <w:r w:rsidRPr="007D11D5">
              <w:t>Disabled young people</w:t>
            </w:r>
          </w:p>
          <w:p w14:paraId="1098A794" w14:textId="77777777" w:rsidR="006864EF" w:rsidRPr="007D11D5" w:rsidRDefault="006864EF" w:rsidP="005448DF">
            <w:pPr>
              <w:pStyle w:val="ListParagraph"/>
              <w:numPr>
                <w:ilvl w:val="0"/>
                <w:numId w:val="49"/>
              </w:numPr>
            </w:pPr>
            <w:r w:rsidRPr="007D11D5">
              <w:t>Young adults</w:t>
            </w:r>
          </w:p>
          <w:p w14:paraId="4B619EC0" w14:textId="77777777" w:rsidR="006864EF" w:rsidRPr="007D11D5" w:rsidRDefault="006864EF" w:rsidP="005448DF">
            <w:pPr>
              <w:pStyle w:val="ListParagraph"/>
              <w:numPr>
                <w:ilvl w:val="0"/>
                <w:numId w:val="49"/>
              </w:numPr>
            </w:pPr>
            <w:r w:rsidRPr="007D11D5">
              <w:t>Youth justice system</w:t>
            </w:r>
          </w:p>
          <w:p w14:paraId="7B13F840" w14:textId="77777777" w:rsidR="006864EF" w:rsidRPr="007D11D5" w:rsidRDefault="006864EF" w:rsidP="005448DF">
            <w:pPr>
              <w:pStyle w:val="ListParagraph"/>
              <w:numPr>
                <w:ilvl w:val="0"/>
                <w:numId w:val="49"/>
              </w:numPr>
            </w:pPr>
            <w:r w:rsidRPr="007D11D5">
              <w:t>Young people facing barriers</w:t>
            </w:r>
          </w:p>
          <w:p w14:paraId="48279A8C" w14:textId="77777777" w:rsidR="006864EF" w:rsidRPr="001B025B" w:rsidRDefault="006864EF" w:rsidP="005448DF">
            <w:pPr>
              <w:pStyle w:val="ListParagraph"/>
              <w:numPr>
                <w:ilvl w:val="0"/>
                <w:numId w:val="49"/>
              </w:numPr>
            </w:pPr>
            <w:r w:rsidRPr="007D11D5">
              <w:t>Organisations and the workforce</w:t>
            </w:r>
          </w:p>
        </w:tc>
        <w:tc>
          <w:tcPr>
            <w:tcW w:w="1275" w:type="dxa"/>
          </w:tcPr>
          <w:p w14:paraId="3260CAE5" w14:textId="360706EC" w:rsidR="006864EF" w:rsidRDefault="00B726D6" w:rsidP="005448DF">
            <w:r>
              <w:t>11</w:t>
            </w:r>
          </w:p>
        </w:tc>
        <w:tc>
          <w:tcPr>
            <w:tcW w:w="1418" w:type="dxa"/>
          </w:tcPr>
          <w:p w14:paraId="46548B75" w14:textId="77777777" w:rsidR="006864EF" w:rsidRPr="00E029F0" w:rsidRDefault="006864EF" w:rsidP="005448DF">
            <w:r w:rsidRPr="00E029F0">
              <w:t>Yes</w:t>
            </w:r>
          </w:p>
        </w:tc>
        <w:tc>
          <w:tcPr>
            <w:tcW w:w="1519" w:type="dxa"/>
          </w:tcPr>
          <w:p w14:paraId="3476E04C" w14:textId="77777777" w:rsidR="006864EF" w:rsidRPr="00E029F0" w:rsidRDefault="006864EF" w:rsidP="005448DF">
            <w:r w:rsidRPr="00E029F0">
              <w:t>Yes</w:t>
            </w:r>
          </w:p>
        </w:tc>
      </w:tr>
      <w:tr w:rsidR="006864EF" w14:paraId="5A1C07AD" w14:textId="77777777" w:rsidTr="005448DF">
        <w:tc>
          <w:tcPr>
            <w:tcW w:w="5524" w:type="dxa"/>
            <w:gridSpan w:val="4"/>
          </w:tcPr>
          <w:p w14:paraId="1C57A880" w14:textId="77777777" w:rsidR="006864EF" w:rsidRPr="00E029F0" w:rsidRDefault="006864EF" w:rsidP="005448DF">
            <w:pPr>
              <w:rPr>
                <w:b/>
                <w:bCs/>
              </w:rPr>
            </w:pPr>
            <w:r>
              <w:t>Seeks funding of between</w:t>
            </w:r>
            <w:r w:rsidRPr="00E83150">
              <w:t xml:space="preserve"> £30,001 </w:t>
            </w:r>
            <w:r>
              <w:t>and</w:t>
            </w:r>
            <w:r w:rsidRPr="00E83150">
              <w:t xml:space="preserve"> £150,000 (or </w:t>
            </w:r>
            <w:r>
              <w:t xml:space="preserve">up to </w:t>
            </w:r>
            <w:r w:rsidRPr="00E83150">
              <w:t>£200</w:t>
            </w:r>
            <w:r>
              <w:t>,000</w:t>
            </w:r>
            <w:r w:rsidRPr="00E83150">
              <w:t xml:space="preserve"> in </w:t>
            </w:r>
            <w:r>
              <w:t>rare</w:t>
            </w:r>
            <w:r w:rsidRPr="00E83150">
              <w:t xml:space="preserve"> circumstances </w:t>
            </w:r>
            <w:r>
              <w:t>and with</w:t>
            </w:r>
            <w:r w:rsidRPr="00E83150">
              <w:t xml:space="preserve"> permission</w:t>
            </w:r>
            <w:r>
              <w:t xml:space="preserve"> from the Youth Music team</w:t>
            </w:r>
            <w:r w:rsidRPr="00E83150">
              <w:t>)</w:t>
            </w:r>
          </w:p>
        </w:tc>
        <w:tc>
          <w:tcPr>
            <w:tcW w:w="1275" w:type="dxa"/>
          </w:tcPr>
          <w:p w14:paraId="69E7FF7A" w14:textId="63D3060C" w:rsidR="006864EF" w:rsidRDefault="002D0DB0" w:rsidP="005448DF">
            <w:r>
              <w:t>1</w:t>
            </w:r>
            <w:r w:rsidR="00274F30">
              <w:t>1</w:t>
            </w:r>
          </w:p>
        </w:tc>
        <w:tc>
          <w:tcPr>
            <w:tcW w:w="1418" w:type="dxa"/>
          </w:tcPr>
          <w:p w14:paraId="0440E861" w14:textId="77777777" w:rsidR="006864EF" w:rsidRPr="00E029F0" w:rsidRDefault="006864EF" w:rsidP="005448DF">
            <w:r w:rsidRPr="00E029F0">
              <w:t>Yes</w:t>
            </w:r>
          </w:p>
        </w:tc>
        <w:tc>
          <w:tcPr>
            <w:tcW w:w="1519" w:type="dxa"/>
          </w:tcPr>
          <w:p w14:paraId="491F8AC8" w14:textId="77777777" w:rsidR="006864EF" w:rsidRPr="00E029F0" w:rsidRDefault="006864EF" w:rsidP="005448DF">
            <w:r w:rsidRPr="00E029F0">
              <w:t>Yes</w:t>
            </w:r>
          </w:p>
        </w:tc>
      </w:tr>
      <w:tr w:rsidR="006864EF" w14:paraId="268761CD" w14:textId="77777777" w:rsidTr="005448DF">
        <w:tc>
          <w:tcPr>
            <w:tcW w:w="5524" w:type="dxa"/>
            <w:gridSpan w:val="4"/>
          </w:tcPr>
          <w:p w14:paraId="005F5CB5" w14:textId="77777777" w:rsidR="006864EF" w:rsidRPr="00E029F0" w:rsidRDefault="006864EF" w:rsidP="005448DF">
            <w:r w:rsidRPr="00E029F0">
              <w:t>Has partner organisations to add value to the work</w:t>
            </w:r>
          </w:p>
        </w:tc>
        <w:tc>
          <w:tcPr>
            <w:tcW w:w="1275" w:type="dxa"/>
          </w:tcPr>
          <w:p w14:paraId="65742B99" w14:textId="44BD9C74" w:rsidR="006864EF" w:rsidRDefault="002D0DB0" w:rsidP="005448DF">
            <w:r>
              <w:t>1</w:t>
            </w:r>
            <w:r w:rsidR="00274F30">
              <w:t>3</w:t>
            </w:r>
          </w:p>
        </w:tc>
        <w:tc>
          <w:tcPr>
            <w:tcW w:w="1418" w:type="dxa"/>
          </w:tcPr>
          <w:p w14:paraId="34B96DFE" w14:textId="7E66183A" w:rsidR="006864EF" w:rsidRPr="00E029F0" w:rsidRDefault="003743A2" w:rsidP="005448DF">
            <w:r>
              <w:t>Yes</w:t>
            </w:r>
          </w:p>
        </w:tc>
        <w:tc>
          <w:tcPr>
            <w:tcW w:w="1519" w:type="dxa"/>
          </w:tcPr>
          <w:p w14:paraId="48BD703B" w14:textId="77777777" w:rsidR="006864EF" w:rsidRPr="00E029F0" w:rsidRDefault="006864EF" w:rsidP="005448DF">
            <w:r w:rsidRPr="00E029F0">
              <w:t>Yes</w:t>
            </w:r>
          </w:p>
        </w:tc>
      </w:tr>
      <w:tr w:rsidR="006864EF" w14:paraId="52831F06" w14:textId="77777777" w:rsidTr="005448DF">
        <w:tc>
          <w:tcPr>
            <w:tcW w:w="5524" w:type="dxa"/>
            <w:gridSpan w:val="4"/>
          </w:tcPr>
          <w:p w14:paraId="32BFAB33" w14:textId="77777777" w:rsidR="006864EF" w:rsidRDefault="006864EF" w:rsidP="005448DF">
            <w:r>
              <w:t xml:space="preserve">Includes </w:t>
            </w:r>
            <w:r w:rsidRPr="00E83150">
              <w:t>workforce development</w:t>
            </w:r>
            <w:r>
              <w:t xml:space="preserve"> activities</w:t>
            </w:r>
          </w:p>
        </w:tc>
        <w:tc>
          <w:tcPr>
            <w:tcW w:w="1275" w:type="dxa"/>
          </w:tcPr>
          <w:p w14:paraId="7E178011" w14:textId="4C99473B" w:rsidR="006864EF" w:rsidRDefault="009D3AD1" w:rsidP="005448DF">
            <w:r>
              <w:t>1</w:t>
            </w:r>
            <w:r w:rsidR="00274F30">
              <w:t>3</w:t>
            </w:r>
          </w:p>
        </w:tc>
        <w:tc>
          <w:tcPr>
            <w:tcW w:w="1418" w:type="dxa"/>
          </w:tcPr>
          <w:p w14:paraId="66990362" w14:textId="77777777" w:rsidR="006864EF" w:rsidRPr="00E029F0" w:rsidRDefault="006864EF" w:rsidP="005448DF">
            <w:r w:rsidRPr="00E029F0">
              <w:t>No</w:t>
            </w:r>
          </w:p>
        </w:tc>
        <w:tc>
          <w:tcPr>
            <w:tcW w:w="1519" w:type="dxa"/>
          </w:tcPr>
          <w:p w14:paraId="1723C682" w14:textId="77777777" w:rsidR="006864EF" w:rsidRPr="00E029F0" w:rsidRDefault="006864EF" w:rsidP="005448DF">
            <w:r w:rsidRPr="00E029F0">
              <w:t>Yes</w:t>
            </w:r>
          </w:p>
        </w:tc>
      </w:tr>
      <w:tr w:rsidR="006864EF" w14:paraId="048BD1C0" w14:textId="77777777" w:rsidTr="005448DF">
        <w:tc>
          <w:tcPr>
            <w:tcW w:w="5524" w:type="dxa"/>
            <w:gridSpan w:val="4"/>
          </w:tcPr>
          <w:p w14:paraId="0B4A130F" w14:textId="77777777" w:rsidR="006864EF" w:rsidRDefault="006864EF" w:rsidP="005448DF">
            <w:r>
              <w:t>Is co-designed by children/young people and has a young person on the team (paid or volunteer)</w:t>
            </w:r>
          </w:p>
        </w:tc>
        <w:tc>
          <w:tcPr>
            <w:tcW w:w="1275" w:type="dxa"/>
          </w:tcPr>
          <w:p w14:paraId="33C9CCD0" w14:textId="73FEF8B3" w:rsidR="006864EF" w:rsidRDefault="009D3AD1" w:rsidP="005448DF">
            <w:r>
              <w:t>1</w:t>
            </w:r>
            <w:r w:rsidR="00274F30">
              <w:t>3</w:t>
            </w:r>
          </w:p>
        </w:tc>
        <w:tc>
          <w:tcPr>
            <w:tcW w:w="1418" w:type="dxa"/>
          </w:tcPr>
          <w:p w14:paraId="5FC32166" w14:textId="1129C6D5" w:rsidR="006864EF" w:rsidRPr="00E029F0" w:rsidRDefault="006864EF" w:rsidP="005448DF">
            <w:r w:rsidRPr="00E029F0">
              <w:t>Yes</w:t>
            </w:r>
            <w:r>
              <w:br/>
              <w:t>(</w:t>
            </w:r>
            <w:r w:rsidR="00AF38C7">
              <w:t>co-designed</w:t>
            </w:r>
            <w:r>
              <w:t>)</w:t>
            </w:r>
          </w:p>
        </w:tc>
        <w:tc>
          <w:tcPr>
            <w:tcW w:w="1519" w:type="dxa"/>
          </w:tcPr>
          <w:p w14:paraId="5BE53E17" w14:textId="77777777" w:rsidR="006864EF" w:rsidRPr="00E029F0" w:rsidRDefault="006864EF" w:rsidP="005448DF">
            <w:r w:rsidRPr="00E029F0">
              <w:t>Yes</w:t>
            </w:r>
            <w:r>
              <w:br/>
              <w:t>(young person on the team)</w:t>
            </w:r>
          </w:p>
        </w:tc>
      </w:tr>
      <w:tr w:rsidR="006864EF" w14:paraId="22332C27" w14:textId="77777777" w:rsidTr="005448DF">
        <w:tc>
          <w:tcPr>
            <w:tcW w:w="5524" w:type="dxa"/>
            <w:gridSpan w:val="4"/>
          </w:tcPr>
          <w:p w14:paraId="02FA5A9E" w14:textId="77777777" w:rsidR="006864EF" w:rsidRPr="00E029F0" w:rsidRDefault="006864EF" w:rsidP="005448DF">
            <w:proofErr w:type="gramStart"/>
            <w:r w:rsidRPr="00E029F0">
              <w:t>Doesn’t</w:t>
            </w:r>
            <w:proofErr w:type="gramEnd"/>
            <w:r w:rsidRPr="00E029F0">
              <w:t xml:space="preserve"> include ineligible activities</w:t>
            </w:r>
          </w:p>
        </w:tc>
        <w:tc>
          <w:tcPr>
            <w:tcW w:w="1275" w:type="dxa"/>
          </w:tcPr>
          <w:p w14:paraId="597304C9" w14:textId="36C9AEFB" w:rsidR="006864EF" w:rsidRDefault="002D0DB0" w:rsidP="005448DF">
            <w:r>
              <w:t>5 and 1</w:t>
            </w:r>
            <w:r w:rsidR="00274F30">
              <w:t>5</w:t>
            </w:r>
          </w:p>
        </w:tc>
        <w:tc>
          <w:tcPr>
            <w:tcW w:w="1418" w:type="dxa"/>
          </w:tcPr>
          <w:p w14:paraId="2C8B855D" w14:textId="77777777" w:rsidR="006864EF" w:rsidRPr="00E029F0" w:rsidRDefault="006864EF" w:rsidP="005448DF">
            <w:r w:rsidRPr="00E029F0">
              <w:t>Yes</w:t>
            </w:r>
          </w:p>
        </w:tc>
        <w:tc>
          <w:tcPr>
            <w:tcW w:w="1519" w:type="dxa"/>
          </w:tcPr>
          <w:p w14:paraId="7F88124E" w14:textId="77777777" w:rsidR="006864EF" w:rsidRPr="00E029F0" w:rsidRDefault="006864EF" w:rsidP="005448DF">
            <w:r w:rsidRPr="00E029F0">
              <w:t>Yes</w:t>
            </w:r>
          </w:p>
        </w:tc>
      </w:tr>
      <w:tr w:rsidR="006864EF" w14:paraId="33812819" w14:textId="77777777" w:rsidTr="005448DF">
        <w:tc>
          <w:tcPr>
            <w:tcW w:w="5524" w:type="dxa"/>
            <w:gridSpan w:val="4"/>
          </w:tcPr>
          <w:p w14:paraId="2031AAB6" w14:textId="77777777" w:rsidR="006864EF" w:rsidRPr="00E029F0" w:rsidRDefault="006864EF" w:rsidP="005448DF">
            <w:r>
              <w:t>For a school-based programme and or from a Music Education Hub lead organisation – meets the additional requirements</w:t>
            </w:r>
          </w:p>
        </w:tc>
        <w:tc>
          <w:tcPr>
            <w:tcW w:w="1275" w:type="dxa"/>
          </w:tcPr>
          <w:p w14:paraId="2C6EDA17" w14:textId="706D579A" w:rsidR="006864EF" w:rsidRDefault="00B726D6" w:rsidP="005448DF">
            <w:r>
              <w:t>7</w:t>
            </w:r>
          </w:p>
        </w:tc>
        <w:tc>
          <w:tcPr>
            <w:tcW w:w="1418" w:type="dxa"/>
          </w:tcPr>
          <w:p w14:paraId="33B17342" w14:textId="77777777" w:rsidR="006864EF" w:rsidRDefault="006864EF" w:rsidP="005448DF">
            <w:r w:rsidRPr="00A97603">
              <w:t>Yes</w:t>
            </w:r>
          </w:p>
        </w:tc>
        <w:tc>
          <w:tcPr>
            <w:tcW w:w="1519" w:type="dxa"/>
          </w:tcPr>
          <w:p w14:paraId="399F68B8" w14:textId="77777777" w:rsidR="006864EF" w:rsidRPr="00E029F0" w:rsidRDefault="006864EF" w:rsidP="005448DF">
            <w:r w:rsidRPr="00A97603">
              <w:t>Yes</w:t>
            </w:r>
          </w:p>
        </w:tc>
      </w:tr>
      <w:tr w:rsidR="006864EF" w14:paraId="2407035B" w14:textId="77777777" w:rsidTr="005448DF">
        <w:tc>
          <w:tcPr>
            <w:tcW w:w="5524" w:type="dxa"/>
            <w:gridSpan w:val="4"/>
          </w:tcPr>
          <w:p w14:paraId="7CEC04F8" w14:textId="77777777" w:rsidR="006864EF" w:rsidRPr="00E029F0" w:rsidRDefault="006864EF" w:rsidP="005448DF">
            <w:r w:rsidRPr="00E029F0">
              <w:t>Meets the budget criteria</w:t>
            </w:r>
            <w:r>
              <w:t>:</w:t>
            </w:r>
          </w:p>
          <w:p w14:paraId="05879FA6" w14:textId="77777777" w:rsidR="006864EF" w:rsidRPr="00E029F0" w:rsidRDefault="006864EF" w:rsidP="005448DF">
            <w:pPr>
              <w:pStyle w:val="ListParagraph"/>
              <w:numPr>
                <w:ilvl w:val="0"/>
                <w:numId w:val="48"/>
              </w:numPr>
            </w:pPr>
            <w:r w:rsidRPr="00E029F0">
              <w:t xml:space="preserve">Pays staff the real </w:t>
            </w:r>
            <w:r>
              <w:t>Li</w:t>
            </w:r>
            <w:r w:rsidRPr="00E029F0">
              <w:t xml:space="preserve">ving </w:t>
            </w:r>
            <w:r>
              <w:t>W</w:t>
            </w:r>
            <w:r w:rsidRPr="00E029F0">
              <w:t>age</w:t>
            </w:r>
          </w:p>
          <w:p w14:paraId="3F045907" w14:textId="77777777" w:rsidR="006864EF" w:rsidRDefault="006864EF" w:rsidP="005448DF">
            <w:pPr>
              <w:pStyle w:val="ListParagraph"/>
              <w:numPr>
                <w:ilvl w:val="0"/>
                <w:numId w:val="48"/>
              </w:numPr>
            </w:pPr>
            <w:r>
              <w:t>Is predominantly for revenue costs</w:t>
            </w:r>
          </w:p>
          <w:p w14:paraId="24D84473" w14:textId="77777777" w:rsidR="006864EF" w:rsidRPr="00E029F0" w:rsidRDefault="006864EF" w:rsidP="005448DF">
            <w:pPr>
              <w:pStyle w:val="ListParagraph"/>
              <w:numPr>
                <w:ilvl w:val="0"/>
                <w:numId w:val="48"/>
              </w:numPr>
            </w:pPr>
            <w:proofErr w:type="gramStart"/>
            <w:r>
              <w:t>Doesn’t</w:t>
            </w:r>
            <w:proofErr w:type="gramEnd"/>
            <w:r>
              <w:t xml:space="preserve"> include ineligible costs</w:t>
            </w:r>
          </w:p>
        </w:tc>
        <w:tc>
          <w:tcPr>
            <w:tcW w:w="1275" w:type="dxa"/>
          </w:tcPr>
          <w:p w14:paraId="17C6C0A1" w14:textId="326458D0" w:rsidR="006864EF" w:rsidRDefault="002D0DB0" w:rsidP="005448DF">
            <w:r>
              <w:t>1</w:t>
            </w:r>
            <w:r w:rsidR="00274F30">
              <w:t>5</w:t>
            </w:r>
          </w:p>
        </w:tc>
        <w:tc>
          <w:tcPr>
            <w:tcW w:w="1418" w:type="dxa"/>
          </w:tcPr>
          <w:p w14:paraId="3ED89397" w14:textId="77777777" w:rsidR="006864EF" w:rsidRPr="00E029F0" w:rsidRDefault="006864EF" w:rsidP="005448DF">
            <w:r w:rsidRPr="00E029F0">
              <w:t>No</w:t>
            </w:r>
          </w:p>
        </w:tc>
        <w:tc>
          <w:tcPr>
            <w:tcW w:w="1519" w:type="dxa"/>
          </w:tcPr>
          <w:p w14:paraId="15A2DD0D" w14:textId="77777777" w:rsidR="006864EF" w:rsidRPr="00E029F0" w:rsidRDefault="006864EF" w:rsidP="005448DF">
            <w:r w:rsidRPr="00E029F0">
              <w:t>Yes</w:t>
            </w:r>
          </w:p>
        </w:tc>
      </w:tr>
      <w:tr w:rsidR="006864EF" w14:paraId="19EE4477" w14:textId="77777777" w:rsidTr="005448DF">
        <w:trPr>
          <w:trHeight w:val="584"/>
        </w:trPr>
        <w:tc>
          <w:tcPr>
            <w:tcW w:w="1696" w:type="dxa"/>
            <w:vMerge w:val="restart"/>
          </w:tcPr>
          <w:p w14:paraId="3C188669" w14:textId="77777777" w:rsidR="006864EF" w:rsidRPr="00E029F0" w:rsidRDefault="006864EF" w:rsidP="005448DF">
            <w:pPr>
              <w:rPr>
                <w:b/>
                <w:bCs/>
              </w:rPr>
            </w:pPr>
            <w:r>
              <w:t xml:space="preserve">Lasts </w:t>
            </w:r>
            <w:r w:rsidRPr="00796779">
              <w:t xml:space="preserve">between 18 and </w:t>
            </w:r>
            <w:r>
              <w:t>48</w:t>
            </w:r>
            <w:r w:rsidRPr="00796779">
              <w:t xml:space="preserve"> months</w:t>
            </w:r>
            <w:r>
              <w:t xml:space="preserve"> and meets minimum length</w:t>
            </w:r>
          </w:p>
          <w:p w14:paraId="13E94782" w14:textId="77777777" w:rsidR="006864EF" w:rsidRDefault="006864EF" w:rsidP="005448DF"/>
        </w:tc>
        <w:tc>
          <w:tcPr>
            <w:tcW w:w="1134" w:type="dxa"/>
          </w:tcPr>
          <w:p w14:paraId="77690623" w14:textId="77777777" w:rsidR="006864EF" w:rsidRDefault="006864EF" w:rsidP="005448DF">
            <w:r w:rsidRPr="00E83150">
              <w:t xml:space="preserve">£30,001 </w:t>
            </w:r>
            <w:r>
              <w:t xml:space="preserve">to </w:t>
            </w:r>
            <w:r w:rsidRPr="00E83150">
              <w:t>£100,000</w:t>
            </w:r>
          </w:p>
        </w:tc>
        <w:tc>
          <w:tcPr>
            <w:tcW w:w="1134" w:type="dxa"/>
          </w:tcPr>
          <w:p w14:paraId="131D6A99" w14:textId="77777777" w:rsidR="006864EF" w:rsidRDefault="006864EF" w:rsidP="005448DF">
            <w:r w:rsidRPr="00E83150">
              <w:t xml:space="preserve">£100,001 </w:t>
            </w:r>
            <w:r>
              <w:t xml:space="preserve">to </w:t>
            </w:r>
            <w:r w:rsidRPr="00E83150">
              <w:t>£150,000</w:t>
            </w:r>
          </w:p>
        </w:tc>
        <w:tc>
          <w:tcPr>
            <w:tcW w:w="1560" w:type="dxa"/>
          </w:tcPr>
          <w:p w14:paraId="6A8F290D" w14:textId="77777777" w:rsidR="006864EF" w:rsidRDefault="006864EF" w:rsidP="005448DF">
            <w:r w:rsidRPr="00E83150">
              <w:t xml:space="preserve">£150,001 </w:t>
            </w:r>
            <w:r>
              <w:t xml:space="preserve">to </w:t>
            </w:r>
            <w:r w:rsidRPr="00E83150">
              <w:t xml:space="preserve">£200,000  </w:t>
            </w:r>
          </w:p>
        </w:tc>
        <w:tc>
          <w:tcPr>
            <w:tcW w:w="1275" w:type="dxa"/>
            <w:vMerge w:val="restart"/>
          </w:tcPr>
          <w:p w14:paraId="1126BDC7" w14:textId="51A75DEF" w:rsidR="006864EF" w:rsidRDefault="00B726D6" w:rsidP="005448DF">
            <w:r>
              <w:t>1</w:t>
            </w:r>
            <w:r w:rsidR="00274F30">
              <w:t>1</w:t>
            </w:r>
          </w:p>
        </w:tc>
        <w:tc>
          <w:tcPr>
            <w:tcW w:w="1418" w:type="dxa"/>
            <w:vMerge w:val="restart"/>
          </w:tcPr>
          <w:p w14:paraId="164B3DE8" w14:textId="77777777" w:rsidR="006864EF" w:rsidRDefault="006864EF" w:rsidP="005448DF">
            <w:r w:rsidRPr="00E029F0">
              <w:t>Yes</w:t>
            </w:r>
          </w:p>
        </w:tc>
        <w:tc>
          <w:tcPr>
            <w:tcW w:w="1519" w:type="dxa"/>
            <w:vMerge w:val="restart"/>
          </w:tcPr>
          <w:p w14:paraId="5F92B31D" w14:textId="77777777" w:rsidR="006864EF" w:rsidRPr="00E029F0" w:rsidRDefault="006864EF" w:rsidP="005448DF">
            <w:r w:rsidRPr="00E029F0">
              <w:t>Yes</w:t>
            </w:r>
          </w:p>
        </w:tc>
      </w:tr>
      <w:tr w:rsidR="006864EF" w14:paraId="072B5771" w14:textId="77777777" w:rsidTr="005448DF">
        <w:trPr>
          <w:trHeight w:val="267"/>
        </w:trPr>
        <w:tc>
          <w:tcPr>
            <w:tcW w:w="1696" w:type="dxa"/>
            <w:vMerge/>
          </w:tcPr>
          <w:p w14:paraId="64C55668" w14:textId="77777777" w:rsidR="006864EF" w:rsidRPr="00E83150" w:rsidRDefault="006864EF" w:rsidP="005448DF"/>
        </w:tc>
        <w:tc>
          <w:tcPr>
            <w:tcW w:w="1134" w:type="dxa"/>
          </w:tcPr>
          <w:p w14:paraId="0190B112" w14:textId="77777777" w:rsidR="006864EF" w:rsidRDefault="006864EF" w:rsidP="005448DF">
            <w:r w:rsidRPr="00E83150">
              <w:t>18 months</w:t>
            </w:r>
            <w:r>
              <w:t xml:space="preserve"> or more</w:t>
            </w:r>
          </w:p>
        </w:tc>
        <w:tc>
          <w:tcPr>
            <w:tcW w:w="1134" w:type="dxa"/>
          </w:tcPr>
          <w:p w14:paraId="26E5B87D" w14:textId="77777777" w:rsidR="006864EF" w:rsidRPr="00E83150" w:rsidRDefault="006864EF" w:rsidP="005448DF">
            <w:r w:rsidRPr="00E83150">
              <w:t>24 months</w:t>
            </w:r>
            <w:r>
              <w:t xml:space="preserve"> or more</w:t>
            </w:r>
          </w:p>
          <w:p w14:paraId="55E348AF" w14:textId="77777777" w:rsidR="006864EF" w:rsidRDefault="006864EF" w:rsidP="005448DF"/>
        </w:tc>
        <w:tc>
          <w:tcPr>
            <w:tcW w:w="1560" w:type="dxa"/>
          </w:tcPr>
          <w:p w14:paraId="0B684C8A" w14:textId="77777777" w:rsidR="006864EF" w:rsidRDefault="006864EF" w:rsidP="005448DF">
            <w:r>
              <w:t xml:space="preserve">36 </w:t>
            </w:r>
            <w:r>
              <w:br/>
              <w:t xml:space="preserve">months </w:t>
            </w:r>
          </w:p>
          <w:p w14:paraId="3B4CF598" w14:textId="77777777" w:rsidR="006864EF" w:rsidRPr="00E83150" w:rsidRDefault="006864EF" w:rsidP="005448DF">
            <w:r>
              <w:t>or more</w:t>
            </w:r>
          </w:p>
          <w:p w14:paraId="1276892F" w14:textId="77777777" w:rsidR="006864EF" w:rsidRDefault="006864EF" w:rsidP="005448DF"/>
        </w:tc>
        <w:tc>
          <w:tcPr>
            <w:tcW w:w="1275" w:type="dxa"/>
            <w:vMerge/>
          </w:tcPr>
          <w:p w14:paraId="6879960E" w14:textId="77777777" w:rsidR="006864EF" w:rsidRDefault="006864EF" w:rsidP="005448DF"/>
        </w:tc>
        <w:tc>
          <w:tcPr>
            <w:tcW w:w="1418" w:type="dxa"/>
            <w:vMerge/>
          </w:tcPr>
          <w:p w14:paraId="1B7E89F4" w14:textId="77777777" w:rsidR="006864EF" w:rsidRDefault="006864EF" w:rsidP="005448DF"/>
        </w:tc>
        <w:tc>
          <w:tcPr>
            <w:tcW w:w="1519" w:type="dxa"/>
            <w:vMerge/>
          </w:tcPr>
          <w:p w14:paraId="607F1A93" w14:textId="77777777" w:rsidR="006864EF" w:rsidRDefault="006864EF" w:rsidP="005448DF"/>
        </w:tc>
      </w:tr>
      <w:tr w:rsidR="006864EF" w14:paraId="456992F7" w14:textId="77777777" w:rsidTr="005448DF">
        <w:trPr>
          <w:trHeight w:val="380"/>
        </w:trPr>
        <w:tc>
          <w:tcPr>
            <w:tcW w:w="1696" w:type="dxa"/>
            <w:vMerge w:val="restart"/>
          </w:tcPr>
          <w:p w14:paraId="24C63BF4" w14:textId="77777777" w:rsidR="006864EF" w:rsidRPr="00454440" w:rsidRDefault="006864EF" w:rsidP="005448DF">
            <w:r w:rsidRPr="00454440">
              <w:t>Meets match funding requirements</w:t>
            </w:r>
          </w:p>
        </w:tc>
        <w:tc>
          <w:tcPr>
            <w:tcW w:w="1134" w:type="dxa"/>
          </w:tcPr>
          <w:p w14:paraId="63F6D86E" w14:textId="77777777" w:rsidR="006864EF" w:rsidRDefault="006864EF" w:rsidP="005448DF">
            <w:r w:rsidRPr="00E83150">
              <w:t xml:space="preserve">£30,001 </w:t>
            </w:r>
            <w:r>
              <w:t>to</w:t>
            </w:r>
            <w:r w:rsidRPr="00E83150">
              <w:t xml:space="preserve"> £100,000 </w:t>
            </w:r>
          </w:p>
        </w:tc>
        <w:tc>
          <w:tcPr>
            <w:tcW w:w="1134" w:type="dxa"/>
          </w:tcPr>
          <w:p w14:paraId="0FD9D72B" w14:textId="77777777" w:rsidR="006864EF" w:rsidRDefault="006864EF" w:rsidP="005448DF">
            <w:r w:rsidRPr="00E83150">
              <w:t xml:space="preserve">£100,001 </w:t>
            </w:r>
            <w:r>
              <w:t xml:space="preserve">to </w:t>
            </w:r>
            <w:r w:rsidRPr="00E83150">
              <w:t>£150,000</w:t>
            </w:r>
          </w:p>
        </w:tc>
        <w:tc>
          <w:tcPr>
            <w:tcW w:w="1560" w:type="dxa"/>
          </w:tcPr>
          <w:p w14:paraId="332052FB" w14:textId="77777777" w:rsidR="006864EF" w:rsidRDefault="006864EF" w:rsidP="005448DF">
            <w:r w:rsidRPr="00E83150">
              <w:t xml:space="preserve">£150,001 </w:t>
            </w:r>
          </w:p>
          <w:p w14:paraId="7A1C3029" w14:textId="77777777" w:rsidR="006864EF" w:rsidRDefault="006864EF" w:rsidP="005448DF">
            <w:r>
              <w:t xml:space="preserve">to </w:t>
            </w:r>
          </w:p>
          <w:p w14:paraId="267091F4" w14:textId="77777777" w:rsidR="006864EF" w:rsidRDefault="006864EF" w:rsidP="005448DF">
            <w:r w:rsidRPr="00E83150">
              <w:t>£200,000</w:t>
            </w:r>
            <w:r>
              <w:t xml:space="preserve"> and </w:t>
            </w:r>
            <w:r w:rsidRPr="00E029F0">
              <w:t xml:space="preserve">existing </w:t>
            </w:r>
            <w:proofErr w:type="spellStart"/>
            <w:r w:rsidRPr="001B025B">
              <w:t>grantholders</w:t>
            </w:r>
            <w:proofErr w:type="spellEnd"/>
          </w:p>
        </w:tc>
        <w:tc>
          <w:tcPr>
            <w:tcW w:w="4212" w:type="dxa"/>
            <w:gridSpan w:val="3"/>
            <w:shd w:val="clear" w:color="auto" w:fill="F2F2F2" w:themeFill="background1" w:themeFillShade="F2"/>
          </w:tcPr>
          <w:p w14:paraId="479BF743" w14:textId="77777777" w:rsidR="006864EF" w:rsidRDefault="006864EF" w:rsidP="005448DF"/>
        </w:tc>
      </w:tr>
      <w:tr w:rsidR="006864EF" w14:paraId="2D98725D" w14:textId="77777777" w:rsidTr="005448DF">
        <w:trPr>
          <w:trHeight w:val="380"/>
        </w:trPr>
        <w:tc>
          <w:tcPr>
            <w:tcW w:w="1696" w:type="dxa"/>
            <w:vMerge/>
          </w:tcPr>
          <w:p w14:paraId="7E37EE76" w14:textId="77777777" w:rsidR="006864EF" w:rsidRDefault="006864EF" w:rsidP="005448DF"/>
        </w:tc>
        <w:tc>
          <w:tcPr>
            <w:tcW w:w="1134" w:type="dxa"/>
          </w:tcPr>
          <w:p w14:paraId="42C411D0" w14:textId="77777777" w:rsidR="006864EF" w:rsidRPr="007D11D5" w:rsidRDefault="006864EF" w:rsidP="005448DF">
            <w:r w:rsidRPr="007D11D5">
              <w:t>15%</w:t>
            </w:r>
            <w:r>
              <w:t xml:space="preserve"> or higher </w:t>
            </w:r>
            <w:r>
              <w:br/>
            </w:r>
            <w:r w:rsidRPr="007D11D5">
              <w:t>(at least 7.5% cash)</w:t>
            </w:r>
          </w:p>
        </w:tc>
        <w:tc>
          <w:tcPr>
            <w:tcW w:w="1134" w:type="dxa"/>
          </w:tcPr>
          <w:p w14:paraId="76EC3698" w14:textId="77777777" w:rsidR="006864EF" w:rsidRPr="007D11D5" w:rsidRDefault="006864EF" w:rsidP="005448DF">
            <w:r w:rsidRPr="007D11D5">
              <w:t>25%</w:t>
            </w:r>
            <w:r>
              <w:t xml:space="preserve"> or higher</w:t>
            </w:r>
            <w:r>
              <w:br/>
            </w:r>
            <w:r w:rsidRPr="007D11D5">
              <w:t>(at least 10% cash)</w:t>
            </w:r>
          </w:p>
          <w:p w14:paraId="5EF763D9" w14:textId="77777777" w:rsidR="006864EF" w:rsidRPr="007D11D5" w:rsidRDefault="006864EF" w:rsidP="005448DF"/>
        </w:tc>
        <w:tc>
          <w:tcPr>
            <w:tcW w:w="1560" w:type="dxa"/>
          </w:tcPr>
          <w:p w14:paraId="53BE54C5" w14:textId="77777777" w:rsidR="006864EF" w:rsidRDefault="006864EF" w:rsidP="005448DF">
            <w:r w:rsidRPr="007D11D5">
              <w:t>30%</w:t>
            </w:r>
            <w:r>
              <w:t xml:space="preserve"> or higher </w:t>
            </w:r>
          </w:p>
          <w:p w14:paraId="47C6FAB5" w14:textId="77777777" w:rsidR="006864EF" w:rsidRPr="007D11D5" w:rsidRDefault="006864EF" w:rsidP="005448DF">
            <w:r w:rsidRPr="007D11D5">
              <w:t>(at least</w:t>
            </w:r>
            <w:r>
              <w:t xml:space="preserve"> </w:t>
            </w:r>
            <w:r w:rsidRPr="007D11D5">
              <w:t>15% cash)</w:t>
            </w:r>
          </w:p>
        </w:tc>
        <w:tc>
          <w:tcPr>
            <w:tcW w:w="1275" w:type="dxa"/>
          </w:tcPr>
          <w:p w14:paraId="378CD63C" w14:textId="438019AC" w:rsidR="006864EF" w:rsidRDefault="002D0DB0" w:rsidP="005448DF">
            <w:r>
              <w:t>1</w:t>
            </w:r>
            <w:r w:rsidR="00274F30">
              <w:t>6</w:t>
            </w:r>
          </w:p>
        </w:tc>
        <w:tc>
          <w:tcPr>
            <w:tcW w:w="1418" w:type="dxa"/>
          </w:tcPr>
          <w:p w14:paraId="31038587" w14:textId="77777777" w:rsidR="006864EF" w:rsidRPr="00E029F0" w:rsidRDefault="006864EF" w:rsidP="005448DF">
            <w:r w:rsidRPr="00E029F0">
              <w:t>No</w:t>
            </w:r>
          </w:p>
        </w:tc>
        <w:tc>
          <w:tcPr>
            <w:tcW w:w="1519" w:type="dxa"/>
          </w:tcPr>
          <w:p w14:paraId="6F265BB0" w14:textId="77777777" w:rsidR="006864EF" w:rsidRPr="00E029F0" w:rsidRDefault="006864EF" w:rsidP="005448DF">
            <w:r w:rsidRPr="00E029F0">
              <w:t>Yes</w:t>
            </w:r>
          </w:p>
        </w:tc>
      </w:tr>
      <w:tr w:rsidR="006864EF" w14:paraId="24FFEF38" w14:textId="77777777" w:rsidTr="005448DF">
        <w:trPr>
          <w:trHeight w:val="380"/>
        </w:trPr>
        <w:tc>
          <w:tcPr>
            <w:tcW w:w="1696" w:type="dxa"/>
            <w:vMerge/>
          </w:tcPr>
          <w:p w14:paraId="4C682457" w14:textId="77777777" w:rsidR="006864EF" w:rsidRDefault="006864EF" w:rsidP="005448DF"/>
        </w:tc>
        <w:tc>
          <w:tcPr>
            <w:tcW w:w="3828" w:type="dxa"/>
            <w:gridSpan w:val="3"/>
          </w:tcPr>
          <w:p w14:paraId="5246ED2E" w14:textId="77777777" w:rsidR="006864EF" w:rsidRDefault="006864EF" w:rsidP="005448DF">
            <w:r>
              <w:t>Minimum match is not from Arts Council England or National Lottery funding</w:t>
            </w:r>
          </w:p>
        </w:tc>
        <w:tc>
          <w:tcPr>
            <w:tcW w:w="1275" w:type="dxa"/>
          </w:tcPr>
          <w:p w14:paraId="0605D3CF" w14:textId="6CEFC290" w:rsidR="006864EF" w:rsidRDefault="002D0DB0" w:rsidP="005448DF">
            <w:r>
              <w:t>1</w:t>
            </w:r>
            <w:r w:rsidR="00274F30">
              <w:t>6</w:t>
            </w:r>
          </w:p>
        </w:tc>
        <w:tc>
          <w:tcPr>
            <w:tcW w:w="1418" w:type="dxa"/>
          </w:tcPr>
          <w:p w14:paraId="289B545D" w14:textId="77777777" w:rsidR="006864EF" w:rsidRPr="00E029F0" w:rsidRDefault="006864EF" w:rsidP="005448DF">
            <w:r w:rsidRPr="00E029F0">
              <w:t>No</w:t>
            </w:r>
          </w:p>
        </w:tc>
        <w:tc>
          <w:tcPr>
            <w:tcW w:w="1519" w:type="dxa"/>
          </w:tcPr>
          <w:p w14:paraId="6A00350C" w14:textId="77777777" w:rsidR="006864EF" w:rsidRPr="00E029F0" w:rsidRDefault="006864EF" w:rsidP="005448DF">
            <w:r w:rsidRPr="00E029F0">
              <w:t>Yes</w:t>
            </w:r>
          </w:p>
        </w:tc>
      </w:tr>
    </w:tbl>
    <w:p w14:paraId="5818D9BD" w14:textId="70150999" w:rsidR="00204BDC" w:rsidRPr="00804727" w:rsidRDefault="006140EB" w:rsidP="00783084">
      <w:pPr>
        <w:pStyle w:val="Heading3"/>
      </w:pPr>
      <w:bookmarkStart w:id="18" w:name="_Toc56003749"/>
      <w:r>
        <w:lastRenderedPageBreak/>
        <w:t>Programme</w:t>
      </w:r>
      <w:r w:rsidR="00A400B7">
        <w:t>s</w:t>
      </w:r>
      <w:r w:rsidR="00204BDC" w:rsidRPr="00804727">
        <w:t xml:space="preserve"> working in and with schools</w:t>
      </w:r>
      <w:bookmarkEnd w:id="18"/>
      <w:r w:rsidR="00204BDC" w:rsidRPr="00804727">
        <w:rPr>
          <w:color w:val="FF0000"/>
        </w:rPr>
        <w:t xml:space="preserve"> </w:t>
      </w:r>
    </w:p>
    <w:p w14:paraId="4C66167B" w14:textId="7CC0C1A9" w:rsidR="00204BDC" w:rsidRPr="00804727" w:rsidRDefault="00204BDC" w:rsidP="00783084">
      <w:r w:rsidRPr="00804727">
        <w:t xml:space="preserve">If you are applying for a schools-based </w:t>
      </w:r>
      <w:r w:rsidR="006140EB">
        <w:t>programme</w:t>
      </w:r>
      <w:r w:rsidRPr="00804727">
        <w:t xml:space="preserve"> for pupils at K</w:t>
      </w:r>
      <w:r w:rsidR="00D246B5">
        <w:t>ey Stage 1</w:t>
      </w:r>
      <w:r w:rsidRPr="00804727">
        <w:t xml:space="preserve"> or above, please note that we will not fund the following:</w:t>
      </w:r>
    </w:p>
    <w:p w14:paraId="037938F7" w14:textId="12360892" w:rsidR="00204BDC" w:rsidRPr="00804727" w:rsidRDefault="004A69C0" w:rsidP="008D56F8">
      <w:pPr>
        <w:pStyle w:val="ListParagraph"/>
        <w:numPr>
          <w:ilvl w:val="0"/>
          <w:numId w:val="36"/>
        </w:numPr>
      </w:pPr>
      <w:r>
        <w:t>Whole class</w:t>
      </w:r>
      <w:r w:rsidR="00204BDC" w:rsidRPr="00804727">
        <w:t xml:space="preserve"> tuition on the same instrument or group of instruments (e.g. strings)</w:t>
      </w:r>
    </w:p>
    <w:p w14:paraId="5C8B0BC2" w14:textId="77777777" w:rsidR="00204BDC" w:rsidRPr="00804727" w:rsidRDefault="00204BDC" w:rsidP="008D56F8">
      <w:pPr>
        <w:pStyle w:val="ListParagraph"/>
        <w:numPr>
          <w:ilvl w:val="0"/>
          <w:numId w:val="36"/>
        </w:numPr>
      </w:pPr>
      <w:r w:rsidRPr="00804727">
        <w:t>Individual tuition fees for young people to learn an instrument</w:t>
      </w:r>
    </w:p>
    <w:p w14:paraId="5D4EFBE0" w14:textId="2A7F5893" w:rsidR="00204BDC" w:rsidRDefault="00204BDC" w:rsidP="008D56F8">
      <w:pPr>
        <w:pStyle w:val="ListParagraph"/>
        <w:numPr>
          <w:ilvl w:val="0"/>
          <w:numId w:val="36"/>
        </w:numPr>
      </w:pPr>
      <w:r w:rsidRPr="00804727">
        <w:t>Work in secondary schools where there is no employed music teacher.</w:t>
      </w:r>
    </w:p>
    <w:p w14:paraId="7275D485" w14:textId="6569BDCE" w:rsidR="00190CA0" w:rsidRDefault="00190CA0" w:rsidP="00783084">
      <w:pPr>
        <w:pStyle w:val="ListParagraph"/>
        <w:numPr>
          <w:ilvl w:val="0"/>
          <w:numId w:val="36"/>
        </w:numPr>
      </w:pPr>
      <w:r>
        <w:t>M</w:t>
      </w:r>
      <w:r w:rsidRPr="00804727">
        <w:t>usic curriculum activities that could be supported through Department for Education funding</w:t>
      </w:r>
    </w:p>
    <w:p w14:paraId="693358FE" w14:textId="37289B00" w:rsidR="00204BDC" w:rsidRPr="00804727" w:rsidRDefault="00190CA0" w:rsidP="008D56F8">
      <w:pPr>
        <w:pStyle w:val="ListParagraph"/>
        <w:numPr>
          <w:ilvl w:val="0"/>
          <w:numId w:val="36"/>
        </w:numPr>
      </w:pPr>
      <w:r>
        <w:t xml:space="preserve">GCSE </w:t>
      </w:r>
      <w:r w:rsidR="00DF53B3">
        <w:t>Music or</w:t>
      </w:r>
      <w:r w:rsidR="00621B28">
        <w:t xml:space="preserve"> </w:t>
      </w:r>
      <w:r>
        <w:t>A</w:t>
      </w:r>
      <w:r w:rsidR="00A81CBB">
        <w:t>-</w:t>
      </w:r>
      <w:r>
        <w:t>Level Music</w:t>
      </w:r>
      <w:r w:rsidR="00A81CBB">
        <w:br/>
      </w:r>
    </w:p>
    <w:p w14:paraId="71E9EF5F" w14:textId="77777777" w:rsidR="00204BDC" w:rsidRPr="00A81CBB" w:rsidRDefault="00204BDC" w:rsidP="00A81CBB">
      <w:pPr>
        <w:pStyle w:val="Heading3"/>
      </w:pPr>
      <w:bookmarkStart w:id="19" w:name="_Toc56003750"/>
      <w:r w:rsidRPr="008D56F8">
        <w:rPr>
          <w:rStyle w:val="Heading4Char"/>
          <w:rFonts w:ascii="Arial" w:eastAsiaTheme="minorHAnsi" w:hAnsi="Arial" w:cs="Arial"/>
          <w:i w:val="0"/>
          <w:iCs w:val="0"/>
          <w:color w:val="auto"/>
        </w:rPr>
        <w:t>Music Education Hubs</w:t>
      </w:r>
      <w:bookmarkEnd w:id="19"/>
      <w:r w:rsidRPr="00A81CBB">
        <w:t xml:space="preserve"> </w:t>
      </w:r>
    </w:p>
    <w:p w14:paraId="36910D51" w14:textId="17A6E2E1" w:rsidR="00204BDC" w:rsidRPr="00804727" w:rsidRDefault="00204BDC" w:rsidP="00783084">
      <w:r w:rsidRPr="00804727">
        <w:t xml:space="preserve">If you are applying as a Music Education Hub lead organisation, your </w:t>
      </w:r>
      <w:r w:rsidR="006140EB">
        <w:t>programme</w:t>
      </w:r>
      <w:r w:rsidRPr="00804727">
        <w:t xml:space="preserve"> must demonstrat</w:t>
      </w:r>
      <w:r>
        <w:t>e</w:t>
      </w:r>
      <w:r w:rsidRPr="00804727">
        <w:t>:</w:t>
      </w:r>
    </w:p>
    <w:p w14:paraId="75B8B55D" w14:textId="77777777" w:rsidR="00204BDC" w:rsidRPr="00804727" w:rsidRDefault="00204BDC" w:rsidP="00783084">
      <w:pPr>
        <w:pStyle w:val="ListParagraph"/>
        <w:numPr>
          <w:ilvl w:val="0"/>
          <w:numId w:val="37"/>
        </w:numPr>
      </w:pPr>
      <w:r w:rsidRPr="00804727">
        <w:t>a targeted focus on reaching and engaging children and young people and / or workforce who are under-represented in your current offer</w:t>
      </w:r>
    </w:p>
    <w:p w14:paraId="4A12A1ED" w14:textId="77777777" w:rsidR="00204BDC" w:rsidRPr="00804727" w:rsidRDefault="00204BDC" w:rsidP="00783084">
      <w:pPr>
        <w:pStyle w:val="ListParagraph"/>
        <w:numPr>
          <w:ilvl w:val="0"/>
          <w:numId w:val="37"/>
        </w:numPr>
      </w:pPr>
      <w:r w:rsidRPr="00804727">
        <w:t>a strong workforce development element that will help improve inclusive practice across and beyond the staff team (e.g. to the local workforce who may not be employed by the hub lead organisation)</w:t>
      </w:r>
    </w:p>
    <w:p w14:paraId="32AE9004" w14:textId="311E3480" w:rsidR="005C0135" w:rsidRPr="008D56F8" w:rsidRDefault="00204BDC" w:rsidP="00A400B7">
      <w:pPr>
        <w:pStyle w:val="ListParagraph"/>
        <w:numPr>
          <w:ilvl w:val="0"/>
          <w:numId w:val="37"/>
        </w:numPr>
      </w:pPr>
      <w:r w:rsidRPr="00804727">
        <w:t>strong partnerships to help engage and support underrepresented groups.</w:t>
      </w:r>
    </w:p>
    <w:p w14:paraId="33ABE83D" w14:textId="7D5E9858" w:rsidR="00204BDC" w:rsidRPr="00804727" w:rsidRDefault="005C0135" w:rsidP="005C0135">
      <w:r w:rsidRPr="008D56F8">
        <w:t xml:space="preserve">Read our </w:t>
      </w:r>
      <w:hyperlink r:id="rId13" w:history="1">
        <w:r w:rsidRPr="008D56F8">
          <w:rPr>
            <w:rStyle w:val="Hyperlink"/>
          </w:rPr>
          <w:t>Guidance for Music Education Hubs</w:t>
        </w:r>
      </w:hyperlink>
      <w:r w:rsidRPr="008D56F8">
        <w:t xml:space="preserve"> for more support.</w:t>
      </w:r>
      <w:r w:rsidR="00204BDC" w:rsidRPr="005C0135">
        <w:rPr>
          <w:color w:val="FF0000"/>
        </w:rPr>
        <w:br/>
      </w:r>
      <w:r>
        <w:rPr>
          <w:b/>
          <w:color w:val="7030A0"/>
        </w:rPr>
        <w:br/>
      </w:r>
      <w:r w:rsidR="00204BDC" w:rsidRPr="005C0135">
        <w:rPr>
          <w:b/>
          <w:color w:val="7030A0"/>
        </w:rPr>
        <w:br/>
      </w:r>
      <w:r w:rsidR="00D246B5">
        <w:rPr>
          <w:rStyle w:val="Heading3Char"/>
        </w:rPr>
        <w:t>Current</w:t>
      </w:r>
      <w:r w:rsidR="00204BDC" w:rsidRPr="00804727">
        <w:rPr>
          <w:rStyle w:val="Heading3Char"/>
        </w:rPr>
        <w:t xml:space="preserve"> </w:t>
      </w:r>
      <w:proofErr w:type="spellStart"/>
      <w:r w:rsidR="00A400B7">
        <w:rPr>
          <w:rStyle w:val="Heading3Char"/>
        </w:rPr>
        <w:t>g</w:t>
      </w:r>
      <w:r w:rsidR="00204BDC" w:rsidRPr="00804727">
        <w:rPr>
          <w:rStyle w:val="Heading3Char"/>
        </w:rPr>
        <w:t>rantholders</w:t>
      </w:r>
      <w:proofErr w:type="spellEnd"/>
      <w:r>
        <w:rPr>
          <w:b/>
          <w:color w:val="7030A0"/>
        </w:rPr>
        <w:br/>
      </w:r>
      <w:r w:rsidR="00204BDC" w:rsidRPr="005C0135">
        <w:rPr>
          <w:b/>
          <w:color w:val="7030A0"/>
        </w:rPr>
        <w:br/>
      </w:r>
      <w:r w:rsidR="00204BDC" w:rsidRPr="00804727">
        <w:t xml:space="preserve">If you currently have a Youth Music grant you are eligible to apply to </w:t>
      </w:r>
      <w:r w:rsidR="00A0608B">
        <w:t>Fund B</w:t>
      </w:r>
      <w:r w:rsidR="00204BDC" w:rsidRPr="00804727">
        <w:t xml:space="preserve">, </w:t>
      </w:r>
      <w:r w:rsidR="00D246B5">
        <w:t>as long as you</w:t>
      </w:r>
      <w:r w:rsidR="000A245F">
        <w:t>:</w:t>
      </w:r>
      <w:r w:rsidR="00204BDC" w:rsidRPr="00804727">
        <w:t xml:space="preserve"> </w:t>
      </w:r>
    </w:p>
    <w:p w14:paraId="64F93391" w14:textId="3B339173" w:rsidR="00204BDC" w:rsidRDefault="00D246B5" w:rsidP="00783084">
      <w:pPr>
        <w:pStyle w:val="ListParagraph"/>
        <w:numPr>
          <w:ilvl w:val="0"/>
          <w:numId w:val="35"/>
        </w:numPr>
      </w:pPr>
      <w:proofErr w:type="gramStart"/>
      <w:r>
        <w:t>Don’t</w:t>
      </w:r>
      <w:proofErr w:type="gramEnd"/>
      <w:r>
        <w:t xml:space="preserve"> </w:t>
      </w:r>
      <w:r w:rsidR="00204BDC">
        <w:t>hold a Fund C grant</w:t>
      </w:r>
    </w:p>
    <w:p w14:paraId="6890C1C5" w14:textId="445FBA39" w:rsidR="00204BDC" w:rsidRPr="00804727" w:rsidRDefault="006C4C43" w:rsidP="00783084">
      <w:pPr>
        <w:pStyle w:val="ListParagraph"/>
        <w:numPr>
          <w:ilvl w:val="0"/>
          <w:numId w:val="35"/>
        </w:numPr>
      </w:pPr>
      <w:r>
        <w:t xml:space="preserve">Are </w:t>
      </w:r>
      <w:r w:rsidR="00204BDC" w:rsidRPr="00804727">
        <w:t xml:space="preserve">up to date with all reporting requirements </w:t>
      </w:r>
    </w:p>
    <w:p w14:paraId="146687B9" w14:textId="4838F4FB" w:rsidR="00204BDC" w:rsidRPr="00804727" w:rsidRDefault="00204BDC" w:rsidP="008D56F8">
      <w:r w:rsidRPr="00804727">
        <w:t>Organisations can</w:t>
      </w:r>
      <w:r>
        <w:t xml:space="preserve"> hold a maximum of two Youth Music </w:t>
      </w:r>
      <w:r w:rsidR="003F1347">
        <w:t>grants</w:t>
      </w:r>
      <w:r>
        <w:t xml:space="preserve"> at any one </w:t>
      </w:r>
      <w:r w:rsidR="005F362F">
        <w:t xml:space="preserve">time </w:t>
      </w:r>
      <w:r w:rsidR="003F1347">
        <w:t xml:space="preserve">from Funds A, B or C (only one of which can be a Fund B) </w:t>
      </w:r>
      <w:r>
        <w:t xml:space="preserve">and </w:t>
      </w:r>
      <w:r w:rsidR="005F362F">
        <w:t xml:space="preserve">organisations </w:t>
      </w:r>
      <w:r>
        <w:t xml:space="preserve">cannot </w:t>
      </w:r>
      <w:r w:rsidRPr="00804727">
        <w:t>hold more than £350,000 of active Youth Music grants at any one time.</w:t>
      </w:r>
    </w:p>
    <w:p w14:paraId="3C717FED" w14:textId="63B67A47" w:rsidR="00204BDC" w:rsidRDefault="00204BDC" w:rsidP="00783084">
      <w:r w:rsidRPr="00804727">
        <w:t xml:space="preserve">Organisations seeking repeat funding </w:t>
      </w:r>
      <w:r w:rsidR="006C4C43">
        <w:t xml:space="preserve">are </w:t>
      </w:r>
      <w:r w:rsidRPr="00804727">
        <w:t>required to submit a</w:t>
      </w:r>
      <w:r w:rsidR="005C0135">
        <w:t>n</w:t>
      </w:r>
      <w:r w:rsidRPr="00804727">
        <w:t xml:space="preserve"> Expression of Interest </w:t>
      </w:r>
      <w:r>
        <w:t xml:space="preserve">which will be considered alongside all </w:t>
      </w:r>
      <w:r w:rsidR="00A0608B">
        <w:t>other</w:t>
      </w:r>
      <w:r w:rsidR="006C4C43">
        <w:t>s</w:t>
      </w:r>
      <w:r w:rsidR="00A0608B">
        <w:t xml:space="preserve"> </w:t>
      </w:r>
      <w:r>
        <w:t xml:space="preserve">received in that round. </w:t>
      </w:r>
      <w:r w:rsidRPr="008B2803">
        <w:t>Previous grant management and reporting will inform funding decisions.</w:t>
      </w:r>
    </w:p>
    <w:p w14:paraId="0543083A" w14:textId="2BA0A1ED" w:rsidR="00204BDC" w:rsidRPr="00E83150" w:rsidRDefault="00F107A4" w:rsidP="00783084">
      <w:r>
        <w:br w:type="page"/>
      </w:r>
    </w:p>
    <w:p w14:paraId="3A8C87F3" w14:textId="09E91171" w:rsidR="001E7A67" w:rsidRPr="00804727" w:rsidRDefault="001E7A67" w:rsidP="00783084">
      <w:pPr>
        <w:pStyle w:val="Heading2"/>
      </w:pPr>
      <w:bookmarkStart w:id="20" w:name="_Toc47626950"/>
      <w:bookmarkStart w:id="21" w:name="_Toc47624657"/>
      <w:bookmarkStart w:id="22" w:name="_Toc47626951"/>
      <w:bookmarkStart w:id="23" w:name="_Toc47624658"/>
      <w:bookmarkStart w:id="24" w:name="_Toc47626952"/>
      <w:bookmarkStart w:id="25" w:name="_Toc56003751"/>
      <w:bookmarkEnd w:id="20"/>
      <w:bookmarkEnd w:id="21"/>
      <w:bookmarkEnd w:id="22"/>
      <w:bookmarkEnd w:id="23"/>
      <w:bookmarkEnd w:id="24"/>
      <w:r w:rsidRPr="00804727">
        <w:lastRenderedPageBreak/>
        <w:t>Application process</w:t>
      </w:r>
      <w:bookmarkEnd w:id="25"/>
    </w:p>
    <w:p w14:paraId="31D4E140" w14:textId="392D333C" w:rsidR="001E7A67" w:rsidRPr="00804727" w:rsidRDefault="005C0135" w:rsidP="008D56F8">
      <w:r>
        <w:br/>
      </w:r>
      <w:r w:rsidR="001E7A67" w:rsidRPr="00804727">
        <w:t xml:space="preserve">Fund B is a </w:t>
      </w:r>
      <w:r w:rsidR="00D123EF">
        <w:t>two</w:t>
      </w:r>
      <w:r w:rsidR="001E7A67" w:rsidRPr="00804727">
        <w:t xml:space="preserve">-stage </w:t>
      </w:r>
      <w:r w:rsidR="00117209" w:rsidRPr="00804727">
        <w:t>proces</w:t>
      </w:r>
      <w:r w:rsidR="00117209">
        <w:t>s;</w:t>
      </w:r>
      <w:r w:rsidR="00117209" w:rsidRPr="00804727">
        <w:t xml:space="preserve"> a</w:t>
      </w:r>
      <w:r w:rsidR="001E7A67" w:rsidRPr="00804727">
        <w:t xml:space="preserve"> short Expression of Interest form</w:t>
      </w:r>
      <w:r w:rsidR="00BA3A62">
        <w:t>, followed by a more detailed application form</w:t>
      </w:r>
      <w:r w:rsidR="009B134A">
        <w:t xml:space="preserve">. </w:t>
      </w:r>
      <w:r w:rsidR="002A56AD">
        <w:t>The steps in the application process are as follows:</w:t>
      </w:r>
    </w:p>
    <w:p w14:paraId="4ED23009" w14:textId="16134BAF" w:rsidR="001E7A67" w:rsidRPr="00804727" w:rsidRDefault="001E7A67" w:rsidP="00783084">
      <w:pPr>
        <w:pStyle w:val="ListParagraph"/>
        <w:numPr>
          <w:ilvl w:val="0"/>
          <w:numId w:val="44"/>
        </w:numPr>
      </w:pPr>
      <w:r w:rsidRPr="00804727">
        <w:t xml:space="preserve">Submit your Expression of Interest form online via our </w:t>
      </w:r>
      <w:hyperlink r:id="rId14" w:history="1">
        <w:r w:rsidR="00A400B7" w:rsidRPr="00A400B7">
          <w:rPr>
            <w:rStyle w:val="Hyperlink"/>
          </w:rPr>
          <w:t>grants portal</w:t>
        </w:r>
      </w:hyperlink>
      <w:r w:rsidRPr="00804727">
        <w:t xml:space="preserve"> by 5pm on the deadline date.</w:t>
      </w:r>
    </w:p>
    <w:p w14:paraId="7089B6AA" w14:textId="7589E86E" w:rsidR="001E7A67" w:rsidRPr="00804727" w:rsidRDefault="001E7A67" w:rsidP="00783084">
      <w:pPr>
        <w:pStyle w:val="ListParagraph"/>
        <w:numPr>
          <w:ilvl w:val="0"/>
          <w:numId w:val="44"/>
        </w:numPr>
      </w:pPr>
      <w:r w:rsidRPr="00804727">
        <w:t xml:space="preserve">Expression of Interest form </w:t>
      </w:r>
      <w:r w:rsidR="002A56AD">
        <w:t xml:space="preserve">is </w:t>
      </w:r>
      <w:r w:rsidRPr="00804727">
        <w:t>assessed</w:t>
      </w:r>
      <w:r w:rsidR="002A56AD">
        <w:t xml:space="preserve"> by Youth Music, and a decision </w:t>
      </w:r>
      <w:r w:rsidR="0033251A">
        <w:t xml:space="preserve">is </w:t>
      </w:r>
      <w:r w:rsidR="002A56AD">
        <w:t>made about whether it should proceed</w:t>
      </w:r>
      <w:r w:rsidR="00BA3A62">
        <w:t>.</w:t>
      </w:r>
    </w:p>
    <w:p w14:paraId="44FC2BE4" w14:textId="77777777" w:rsidR="004A69C0" w:rsidRDefault="002A56AD" w:rsidP="00783084">
      <w:pPr>
        <w:pStyle w:val="ListParagraph"/>
        <w:numPr>
          <w:ilvl w:val="0"/>
          <w:numId w:val="44"/>
        </w:numPr>
      </w:pPr>
      <w:r>
        <w:t>A n</w:t>
      </w:r>
      <w:r w:rsidR="001E7A67" w:rsidRPr="00804727">
        <w:t xml:space="preserve">otification email is sent. </w:t>
      </w:r>
    </w:p>
    <w:p w14:paraId="6133816B" w14:textId="77777777" w:rsidR="004A69C0" w:rsidRDefault="001E7A67" w:rsidP="00783084">
      <w:pPr>
        <w:pStyle w:val="ListParagraph"/>
        <w:numPr>
          <w:ilvl w:val="1"/>
          <w:numId w:val="44"/>
        </w:numPr>
      </w:pPr>
      <w:r w:rsidRPr="00804727">
        <w:t xml:space="preserve">If you are unsuccessful this includes feedback on your Expression of Interest. </w:t>
      </w:r>
    </w:p>
    <w:p w14:paraId="6E317916" w14:textId="5F554B0D" w:rsidR="001E7A67" w:rsidRPr="00804727" w:rsidRDefault="001E7A67" w:rsidP="00783084">
      <w:pPr>
        <w:pStyle w:val="ListParagraph"/>
        <w:numPr>
          <w:ilvl w:val="1"/>
          <w:numId w:val="44"/>
        </w:numPr>
      </w:pPr>
      <w:r w:rsidRPr="00804727">
        <w:t xml:space="preserve">If you are invited to make a full application this will </w:t>
      </w:r>
      <w:r>
        <w:t xml:space="preserve">explain </w:t>
      </w:r>
      <w:r w:rsidRPr="00804727">
        <w:t xml:space="preserve">your next steps. </w:t>
      </w:r>
    </w:p>
    <w:p w14:paraId="7AFF3F65" w14:textId="7D4B259A" w:rsidR="001E7A67" w:rsidRPr="00804727" w:rsidRDefault="001E7A67" w:rsidP="00783084">
      <w:pPr>
        <w:pStyle w:val="ListParagraph"/>
        <w:numPr>
          <w:ilvl w:val="0"/>
          <w:numId w:val="44"/>
        </w:numPr>
      </w:pPr>
      <w:r w:rsidRPr="00804727">
        <w:t xml:space="preserve">Submit your application form online via our </w:t>
      </w:r>
      <w:proofErr w:type="gramStart"/>
      <w:r w:rsidR="00A400B7">
        <w:t>grants</w:t>
      </w:r>
      <w:proofErr w:type="gramEnd"/>
      <w:r w:rsidR="00A400B7">
        <w:t xml:space="preserve"> portal</w:t>
      </w:r>
      <w:r w:rsidRPr="00804727">
        <w:t xml:space="preserve"> by 5pm on the deadline date.</w:t>
      </w:r>
    </w:p>
    <w:p w14:paraId="121D2B95" w14:textId="5CC7E671" w:rsidR="00D54FDD" w:rsidRDefault="001E7A67" w:rsidP="00783084">
      <w:pPr>
        <w:pStyle w:val="ListParagraph"/>
        <w:numPr>
          <w:ilvl w:val="0"/>
          <w:numId w:val="44"/>
        </w:numPr>
      </w:pPr>
      <w:r w:rsidRPr="00D54FDD">
        <w:t>Application form</w:t>
      </w:r>
      <w:r w:rsidR="00AF64D3">
        <w:t xml:space="preserve"> </w:t>
      </w:r>
      <w:r w:rsidR="00005140">
        <w:t xml:space="preserve">is </w:t>
      </w:r>
      <w:r w:rsidRPr="00D54FDD">
        <w:t xml:space="preserve">assessed </w:t>
      </w:r>
      <w:r w:rsidR="00005140">
        <w:t xml:space="preserve">by Youth Music and a decision is made </w:t>
      </w:r>
      <w:r w:rsidR="00A400B7">
        <w:t xml:space="preserve">about </w:t>
      </w:r>
      <w:proofErr w:type="gramStart"/>
      <w:r w:rsidR="00005140">
        <w:t>whether or not</w:t>
      </w:r>
      <w:proofErr w:type="gramEnd"/>
      <w:r w:rsidR="00005140">
        <w:t xml:space="preserve"> it </w:t>
      </w:r>
      <w:r w:rsidR="004A69C0">
        <w:t xml:space="preserve">is awarded </w:t>
      </w:r>
      <w:r w:rsidR="00005140">
        <w:t>funding</w:t>
      </w:r>
      <w:r w:rsidRPr="00D54FDD">
        <w:t xml:space="preserve">. </w:t>
      </w:r>
    </w:p>
    <w:p w14:paraId="7B2B68C0" w14:textId="77777777" w:rsidR="004A69C0" w:rsidRDefault="00284CCA" w:rsidP="00783084">
      <w:pPr>
        <w:pStyle w:val="ListParagraph"/>
        <w:numPr>
          <w:ilvl w:val="0"/>
          <w:numId w:val="44"/>
        </w:numPr>
      </w:pPr>
      <w:r>
        <w:t>A n</w:t>
      </w:r>
      <w:r w:rsidR="001E7A67" w:rsidRPr="00D54FDD">
        <w:t xml:space="preserve">otification email is sent. </w:t>
      </w:r>
    </w:p>
    <w:p w14:paraId="052AFECF" w14:textId="77777777" w:rsidR="004A69C0" w:rsidRDefault="001E7A67" w:rsidP="00783084">
      <w:pPr>
        <w:pStyle w:val="ListParagraph"/>
        <w:numPr>
          <w:ilvl w:val="1"/>
          <w:numId w:val="44"/>
        </w:numPr>
      </w:pPr>
      <w:r w:rsidRPr="00D54FDD">
        <w:t xml:space="preserve">If you are unsuccessful this includes feedback on your application. </w:t>
      </w:r>
    </w:p>
    <w:p w14:paraId="5FA2A204" w14:textId="46EE8B84" w:rsidR="00DB0360" w:rsidRDefault="001E7A67" w:rsidP="008D56F8">
      <w:pPr>
        <w:pStyle w:val="ListParagraph"/>
        <w:numPr>
          <w:ilvl w:val="1"/>
          <w:numId w:val="44"/>
        </w:numPr>
      </w:pPr>
      <w:r w:rsidRPr="00D54FDD">
        <w:t>If you are successful, this will outline next steps about how to accept your grant and receive your first payment.</w:t>
      </w:r>
      <w:r w:rsidR="00A400B7">
        <w:br/>
      </w:r>
    </w:p>
    <w:p w14:paraId="51F6A41A" w14:textId="70DCFAE3" w:rsidR="00683581" w:rsidRPr="00804727" w:rsidRDefault="00683581" w:rsidP="00783084">
      <w:pPr>
        <w:rPr>
          <w:rStyle w:val="Heading3Char"/>
        </w:rPr>
      </w:pPr>
      <w:bookmarkStart w:id="26" w:name="_Toc56003752"/>
      <w:r w:rsidRPr="00804727">
        <w:rPr>
          <w:rStyle w:val="Heading3Char"/>
        </w:rPr>
        <w:t>Stage 1: Expression of Interest form</w:t>
      </w:r>
      <w:bookmarkEnd w:id="26"/>
    </w:p>
    <w:p w14:paraId="1CEFDBB1" w14:textId="7AB27F51" w:rsidR="005F362F" w:rsidRDefault="009B134A" w:rsidP="00783084">
      <w:bookmarkStart w:id="27" w:name="_Hlk47445334"/>
      <w:r>
        <w:t>You will be</w:t>
      </w:r>
      <w:r w:rsidR="00683581" w:rsidRPr="00804727">
        <w:t xml:space="preserve"> asked to give a brief overview of</w:t>
      </w:r>
      <w:r w:rsidR="00284CCA">
        <w:t>:</w:t>
      </w:r>
    </w:p>
    <w:p w14:paraId="1479B13C" w14:textId="661CD74A" w:rsidR="005F362F" w:rsidRDefault="00284CCA" w:rsidP="00783084">
      <w:pPr>
        <w:pStyle w:val="ListParagraph"/>
        <w:numPr>
          <w:ilvl w:val="0"/>
          <w:numId w:val="51"/>
        </w:numPr>
      </w:pPr>
      <w:r w:rsidRPr="00E029F0">
        <w:t>W</w:t>
      </w:r>
      <w:r w:rsidR="00683581" w:rsidRPr="00E029F0">
        <w:t xml:space="preserve">ho you want to work </w:t>
      </w:r>
      <w:proofErr w:type="gramStart"/>
      <w:r w:rsidR="00683581" w:rsidRPr="00E029F0">
        <w:t>with</w:t>
      </w:r>
      <w:proofErr w:type="gramEnd"/>
      <w:r w:rsidR="00683581" w:rsidRPr="00E029F0">
        <w:t xml:space="preserve"> </w:t>
      </w:r>
    </w:p>
    <w:p w14:paraId="5C597B7F" w14:textId="0E52D560" w:rsidR="005F362F" w:rsidRPr="00E029F0" w:rsidRDefault="00284CCA" w:rsidP="00783084">
      <w:pPr>
        <w:pStyle w:val="ListParagraph"/>
        <w:numPr>
          <w:ilvl w:val="0"/>
          <w:numId w:val="51"/>
        </w:numPr>
      </w:pPr>
      <w:r w:rsidRPr="00E029F0">
        <w:t>W</w:t>
      </w:r>
      <w:r w:rsidR="00683581" w:rsidRPr="00E029F0">
        <w:t xml:space="preserve">here you want to work </w:t>
      </w:r>
    </w:p>
    <w:p w14:paraId="60083266" w14:textId="4B571FAB" w:rsidR="005F362F" w:rsidRDefault="00284CCA" w:rsidP="00783084">
      <w:pPr>
        <w:pStyle w:val="ListParagraph"/>
        <w:numPr>
          <w:ilvl w:val="0"/>
          <w:numId w:val="51"/>
        </w:numPr>
      </w:pPr>
      <w:r w:rsidRPr="00E029F0">
        <w:t>T</w:t>
      </w:r>
      <w:r w:rsidR="00683581" w:rsidRPr="00E029F0">
        <w:t>he activities you want to deliver</w:t>
      </w:r>
    </w:p>
    <w:p w14:paraId="7DBFFC82" w14:textId="2984F49B" w:rsidR="005F362F" w:rsidRPr="00E029F0" w:rsidRDefault="00D4138C" w:rsidP="00783084">
      <w:pPr>
        <w:pStyle w:val="ListParagraph"/>
        <w:numPr>
          <w:ilvl w:val="0"/>
          <w:numId w:val="51"/>
        </w:numPr>
      </w:pPr>
      <w:r w:rsidRPr="00E029F0">
        <w:t>H</w:t>
      </w:r>
      <w:r w:rsidR="00284CCA" w:rsidRPr="00E029F0">
        <w:t>ow much money you are</w:t>
      </w:r>
      <w:r w:rsidR="00D246B5">
        <w:t xml:space="preserve"> </w:t>
      </w:r>
      <w:proofErr w:type="gramStart"/>
      <w:r w:rsidR="00D246B5">
        <w:t>asking for</w:t>
      </w:r>
      <w:proofErr w:type="gramEnd"/>
      <w:r w:rsidR="00284CCA" w:rsidRPr="00E029F0">
        <w:t xml:space="preserve"> </w:t>
      </w:r>
    </w:p>
    <w:p w14:paraId="3C3EB24D" w14:textId="73FE1B9E" w:rsidR="00683581" w:rsidRPr="00E029F0" w:rsidRDefault="005F362F" w:rsidP="00783084">
      <w:pPr>
        <w:pStyle w:val="ListParagraph"/>
        <w:numPr>
          <w:ilvl w:val="0"/>
          <w:numId w:val="51"/>
        </w:numPr>
      </w:pPr>
      <w:r>
        <w:t xml:space="preserve">The </w:t>
      </w:r>
      <w:r w:rsidR="00683581" w:rsidRPr="00E029F0">
        <w:t>experience</w:t>
      </w:r>
      <w:r w:rsidR="00D8575C" w:rsidRPr="00E029F0">
        <w:t xml:space="preserve"> you and your partners</w:t>
      </w:r>
      <w:r w:rsidR="00683581" w:rsidRPr="00E029F0">
        <w:t xml:space="preserve"> </w:t>
      </w:r>
      <w:r>
        <w:t xml:space="preserve">have </w:t>
      </w:r>
      <w:r w:rsidR="00683581" w:rsidRPr="00E029F0">
        <w:t>in delivering this work</w:t>
      </w:r>
      <w:r w:rsidR="00D8575C" w:rsidRPr="00E029F0">
        <w:t>.</w:t>
      </w:r>
      <w:r w:rsidR="00683581" w:rsidRPr="00E029F0">
        <w:t xml:space="preserve"> </w:t>
      </w:r>
    </w:p>
    <w:bookmarkEnd w:id="27"/>
    <w:p w14:paraId="4C4B0CEA" w14:textId="75DE16B0" w:rsidR="00683581" w:rsidRPr="00804727" w:rsidRDefault="004440FD" w:rsidP="00783084">
      <w:r>
        <w:fldChar w:fldCharType="begin"/>
      </w:r>
      <w:r>
        <w:instrText xml:space="preserve"> HYPERLINK "https://network.youthmusic.org.uk/fund-b" </w:instrText>
      </w:r>
      <w:r>
        <w:fldChar w:fldCharType="separate"/>
      </w:r>
      <w:r w:rsidR="00900FCC" w:rsidRPr="004440FD">
        <w:rPr>
          <w:rStyle w:val="Hyperlink"/>
        </w:rPr>
        <w:t>You can download a</w:t>
      </w:r>
      <w:r w:rsidR="00BA3A62" w:rsidRPr="004440FD">
        <w:rPr>
          <w:rStyle w:val="Hyperlink"/>
        </w:rPr>
        <w:t>n example</w:t>
      </w:r>
      <w:r w:rsidR="00900FCC" w:rsidRPr="004440FD">
        <w:rPr>
          <w:rStyle w:val="Hyperlink"/>
        </w:rPr>
        <w:t xml:space="preserve"> Fund B Expression of Interest </w:t>
      </w:r>
      <w:r w:rsidR="00F107A4" w:rsidRPr="004440FD">
        <w:rPr>
          <w:rStyle w:val="Hyperlink"/>
        </w:rPr>
        <w:t xml:space="preserve">form </w:t>
      </w:r>
      <w:r w:rsidR="00900FCC" w:rsidRPr="004440FD">
        <w:rPr>
          <w:rStyle w:val="Hyperlink"/>
        </w:rPr>
        <w:t>from the Youth Music Network</w:t>
      </w:r>
      <w:r>
        <w:fldChar w:fldCharType="end"/>
      </w:r>
      <w:r w:rsidR="00900FCC">
        <w:t>.</w:t>
      </w:r>
      <w:r w:rsidR="00900FCC">
        <w:br/>
      </w:r>
    </w:p>
    <w:p w14:paraId="763B37C9" w14:textId="77777777" w:rsidR="00683581" w:rsidRPr="008D56F8" w:rsidRDefault="00683581" w:rsidP="008D56F8">
      <w:pPr>
        <w:rPr>
          <w:b/>
          <w:bCs/>
        </w:rPr>
      </w:pPr>
      <w:r w:rsidRPr="008D56F8">
        <w:rPr>
          <w:b/>
          <w:bCs/>
        </w:rPr>
        <w:t xml:space="preserve">Assessment </w:t>
      </w:r>
    </w:p>
    <w:p w14:paraId="2598AB68" w14:textId="33B94808" w:rsidR="008B45DC" w:rsidRDefault="0066615B" w:rsidP="008B45DC">
      <w:bookmarkStart w:id="28" w:name="_Hlk47691060"/>
      <w:r w:rsidRPr="00804727">
        <w:t xml:space="preserve">Youth Music will assess all Expression of Interest forms and decide who to invite through to make a full application. </w:t>
      </w:r>
      <w:r>
        <w:t>We will assess</w:t>
      </w:r>
      <w:r w:rsidR="004A69C0">
        <w:t>:</w:t>
      </w:r>
      <w:r>
        <w:t xml:space="preserve"> </w:t>
      </w:r>
      <w:r>
        <w:br/>
      </w:r>
    </w:p>
    <w:p w14:paraId="13DCD98F" w14:textId="4433DAF6" w:rsidR="008B45DC" w:rsidRDefault="0066615B" w:rsidP="008B45DC">
      <w:pPr>
        <w:pStyle w:val="ListParagraph"/>
        <w:numPr>
          <w:ilvl w:val="0"/>
          <w:numId w:val="62"/>
        </w:numPr>
      </w:pPr>
      <w:r w:rsidRPr="008B45DC">
        <w:rPr>
          <w:b/>
          <w:bCs/>
        </w:rPr>
        <w:t xml:space="preserve">Eligibility: </w:t>
      </w:r>
      <w:r w:rsidRPr="00804727">
        <w:t xml:space="preserve">Does your </w:t>
      </w:r>
      <w:r w:rsidR="006140EB">
        <w:t>programme</w:t>
      </w:r>
      <w:r w:rsidRPr="00804727">
        <w:t xml:space="preserve"> and organisation meet our eligibility criteria</w:t>
      </w:r>
      <w:r>
        <w:t xml:space="preserve"> as outlined in the criteria checklist</w:t>
      </w:r>
      <w:r w:rsidR="005D7AE1">
        <w:t>?</w:t>
      </w:r>
    </w:p>
    <w:p w14:paraId="03EB5553" w14:textId="597D5656" w:rsidR="0006148D" w:rsidRDefault="0066615B" w:rsidP="008D56F8">
      <w:pPr>
        <w:pStyle w:val="ListParagraph"/>
        <w:numPr>
          <w:ilvl w:val="0"/>
          <w:numId w:val="62"/>
        </w:numPr>
      </w:pPr>
      <w:r w:rsidRPr="008B45DC">
        <w:rPr>
          <w:b/>
          <w:bCs/>
        </w:rPr>
        <w:t xml:space="preserve">Funding </w:t>
      </w:r>
      <w:r w:rsidR="00A400B7" w:rsidRPr="008B45DC">
        <w:rPr>
          <w:b/>
          <w:bCs/>
        </w:rPr>
        <w:t>p</w:t>
      </w:r>
      <w:r w:rsidRPr="008B45DC">
        <w:rPr>
          <w:b/>
          <w:bCs/>
        </w:rPr>
        <w:t>riorities</w:t>
      </w:r>
      <w:r w:rsidRPr="00804727">
        <w:t xml:space="preserve">: Is your </w:t>
      </w:r>
      <w:r w:rsidR="006140EB">
        <w:t>programme</w:t>
      </w:r>
      <w:r w:rsidRPr="00804727">
        <w:t xml:space="preserve"> a good match for our funding priorities?</w:t>
      </w:r>
    </w:p>
    <w:p w14:paraId="28227FC8" w14:textId="3D8BCD36" w:rsidR="0006148D" w:rsidRDefault="0066615B" w:rsidP="0006148D">
      <w:pPr>
        <w:pStyle w:val="ListParagraph"/>
        <w:numPr>
          <w:ilvl w:val="0"/>
          <w:numId w:val="62"/>
        </w:numPr>
      </w:pPr>
      <w:r w:rsidRPr="0006148D">
        <w:rPr>
          <w:b/>
          <w:bCs/>
        </w:rPr>
        <w:t xml:space="preserve">Working with children and young people facing barriers: </w:t>
      </w:r>
      <w:r w:rsidRPr="00804727">
        <w:t xml:space="preserve">Are you planning to work with children </w:t>
      </w:r>
      <w:r>
        <w:t>and</w:t>
      </w:r>
      <w:r w:rsidRPr="00804727">
        <w:t xml:space="preserve"> young people facing barriers</w:t>
      </w:r>
      <w:r>
        <w:t xml:space="preserve"> and</w:t>
      </w:r>
      <w:r w:rsidRPr="00804727">
        <w:t xml:space="preserve"> have they been involved in </w:t>
      </w:r>
      <w:r w:rsidR="006140EB">
        <w:t>programme</w:t>
      </w:r>
      <w:r w:rsidRPr="00804727">
        <w:t xml:space="preserve"> design</w:t>
      </w:r>
      <w:r w:rsidR="0006148D">
        <w:t>?</w:t>
      </w:r>
    </w:p>
    <w:p w14:paraId="5575E96D" w14:textId="38958151" w:rsidR="0006148D" w:rsidRDefault="0006148D" w:rsidP="008D56F8">
      <w:pPr>
        <w:pStyle w:val="ListParagraph"/>
        <w:numPr>
          <w:ilvl w:val="0"/>
          <w:numId w:val="62"/>
        </w:numPr>
      </w:pPr>
      <w:r w:rsidRPr="008D56F8">
        <w:rPr>
          <w:b/>
          <w:bCs/>
        </w:rPr>
        <w:t>Track record:</w:t>
      </w:r>
      <w:r w:rsidRPr="0006148D">
        <w:t xml:space="preserve"> Is your organisation well-placed to deliver this work e.g. do you have a track record delivering this work and/or working with the target groups?</w:t>
      </w:r>
      <w:r w:rsidR="00AB1B96">
        <w:t xml:space="preserve"> Do you have appropriate partners in place that add value to the work? </w:t>
      </w:r>
      <w:r w:rsidR="00460204">
        <w:br/>
      </w:r>
    </w:p>
    <w:p w14:paraId="714B3E4D" w14:textId="5481BBC8" w:rsidR="00683581" w:rsidRDefault="00D8575C" w:rsidP="0006148D">
      <w:bookmarkStart w:id="29" w:name="_Hlk47691140"/>
      <w:bookmarkEnd w:id="28"/>
      <w:r w:rsidRPr="00BB37F9">
        <w:lastRenderedPageBreak/>
        <w:t xml:space="preserve">After </w:t>
      </w:r>
      <w:r w:rsidR="00B22E2F">
        <w:t>E</w:t>
      </w:r>
      <w:r w:rsidRPr="00BB37F9">
        <w:t xml:space="preserve">xpressions of </w:t>
      </w:r>
      <w:r w:rsidR="00B22E2F">
        <w:t>I</w:t>
      </w:r>
      <w:r w:rsidRPr="00BB37F9">
        <w:t xml:space="preserve">nterest </w:t>
      </w:r>
      <w:r w:rsidR="00B22E2F">
        <w:t xml:space="preserve">forms </w:t>
      </w:r>
      <w:r w:rsidRPr="00BB37F9">
        <w:t xml:space="preserve">are assessed, </w:t>
      </w:r>
      <w:r w:rsidR="008865EB" w:rsidRPr="00BB37F9">
        <w:t>Youth Music carries out a ‘portfolio</w:t>
      </w:r>
      <w:r w:rsidR="008B45DC">
        <w:t>-</w:t>
      </w:r>
      <w:r w:rsidR="008865EB" w:rsidRPr="00BB37F9">
        <w:t xml:space="preserve">balancing’ process to </w:t>
      </w:r>
      <w:r w:rsidR="00D246B5">
        <w:t xml:space="preserve">decide </w:t>
      </w:r>
      <w:r w:rsidR="008865EB" w:rsidRPr="00BB37F9">
        <w:t>which applications</w:t>
      </w:r>
      <w:r w:rsidR="005D7AE1">
        <w:t xml:space="preserve"> will go through to the next stage</w:t>
      </w:r>
      <w:r w:rsidR="008865EB" w:rsidRPr="00BB37F9">
        <w:t xml:space="preserve">. </w:t>
      </w:r>
      <w:r w:rsidR="005D7AE1">
        <w:t>During t</w:t>
      </w:r>
      <w:r w:rsidR="008865EB" w:rsidRPr="00BB37F9">
        <w:t xml:space="preserve">his process </w:t>
      </w:r>
      <w:r w:rsidR="005D7AE1">
        <w:t xml:space="preserve">we </w:t>
      </w:r>
      <w:r w:rsidR="008865EB" w:rsidRPr="00BB37F9">
        <w:t xml:space="preserve">review the type of work being proposed, where it will take place and the organisations who have applied. </w:t>
      </w:r>
      <w:proofErr w:type="gramStart"/>
      <w:r w:rsidR="008865EB" w:rsidRPr="00BB37F9">
        <w:t>The majority of</w:t>
      </w:r>
      <w:proofErr w:type="gramEnd"/>
      <w:r w:rsidR="008865EB" w:rsidRPr="00BB37F9">
        <w:t xml:space="preserve"> applications we receive are fundable, so the portfolio</w:t>
      </w:r>
      <w:r w:rsidR="008B45DC">
        <w:t>-</w:t>
      </w:r>
      <w:r w:rsidR="008865EB" w:rsidRPr="00BB37F9">
        <w:t xml:space="preserve">balancing process helps us prioritise our decision-making. We try to balance national, regional and local needs to fund a diverse </w:t>
      </w:r>
      <w:r w:rsidR="00D246B5">
        <w:t xml:space="preserve">range of </w:t>
      </w:r>
      <w:r w:rsidR="008865EB" w:rsidRPr="00BB37F9">
        <w:t xml:space="preserve">organisations that promotes a </w:t>
      </w:r>
      <w:r w:rsidR="008B45DC">
        <w:t>sustainable</w:t>
      </w:r>
      <w:r w:rsidR="008B45DC" w:rsidRPr="00BB37F9">
        <w:t xml:space="preserve"> </w:t>
      </w:r>
      <w:r w:rsidR="008865EB" w:rsidRPr="00BB37F9">
        <w:t>infrastructure for children and young people’s music.</w:t>
      </w:r>
      <w:r w:rsidR="00B20129">
        <w:br/>
      </w:r>
      <w:r w:rsidR="008865EB" w:rsidRPr="00BB37F9">
        <w:br/>
        <w:t>This means that competition for funding will be higher</w:t>
      </w:r>
      <w:r w:rsidR="008B45DC">
        <w:t xml:space="preserve"> - </w:t>
      </w:r>
      <w:r w:rsidR="008865EB" w:rsidRPr="00BB37F9">
        <w:t>and therefore the success rate lower</w:t>
      </w:r>
      <w:r w:rsidR="008B45DC">
        <w:t xml:space="preserve"> -</w:t>
      </w:r>
      <w:r w:rsidR="008865EB" w:rsidRPr="00BB37F9">
        <w:t xml:space="preserve"> in regions and priority areas </w:t>
      </w:r>
      <w:r w:rsidR="008B45DC">
        <w:t xml:space="preserve">from </w:t>
      </w:r>
      <w:r w:rsidR="008865EB" w:rsidRPr="00BB37F9">
        <w:t>where we regularly receive a high number of applications</w:t>
      </w:r>
      <w:r w:rsidR="008B45DC">
        <w:t xml:space="preserve">, </w:t>
      </w:r>
      <w:r w:rsidR="008865EB" w:rsidRPr="00BB37F9">
        <w:t xml:space="preserve">and </w:t>
      </w:r>
      <w:r w:rsidR="008B45DC">
        <w:t xml:space="preserve">where </w:t>
      </w:r>
      <w:r w:rsidR="008865EB" w:rsidRPr="00BB37F9">
        <w:t xml:space="preserve">Youth Music has historically invested more. We </w:t>
      </w:r>
      <w:r w:rsidR="00447206" w:rsidRPr="00BB37F9">
        <w:t>will aim</w:t>
      </w:r>
      <w:r w:rsidR="00EE7D62" w:rsidRPr="00BB37F9">
        <w:t xml:space="preserve"> </w:t>
      </w:r>
      <w:r w:rsidR="00447206" w:rsidRPr="00BB37F9">
        <w:t xml:space="preserve">to provide information </w:t>
      </w:r>
      <w:r w:rsidR="008865EB" w:rsidRPr="00BB37F9">
        <w:t>about levels of competitio</w:t>
      </w:r>
      <w:r w:rsidR="008B45DC">
        <w:t>n</w:t>
      </w:r>
      <w:r w:rsidR="008865EB" w:rsidRPr="00BB37F9">
        <w:t xml:space="preserve"> </w:t>
      </w:r>
      <w:bookmarkEnd w:id="29"/>
      <w:r w:rsidR="00EE7D62" w:rsidRPr="00EE7D62">
        <w:t xml:space="preserve">across our regions and </w:t>
      </w:r>
      <w:r w:rsidR="00EE7D62" w:rsidRPr="00BB37F9">
        <w:t>priority areas.</w:t>
      </w:r>
      <w:r w:rsidR="00EE7D62">
        <w:t xml:space="preserve"> </w:t>
      </w:r>
    </w:p>
    <w:p w14:paraId="6BAA343E" w14:textId="77777777" w:rsidR="00A0608B" w:rsidRPr="00804727" w:rsidRDefault="00A0608B" w:rsidP="00783084"/>
    <w:p w14:paraId="6EA20CF3" w14:textId="2941CA5C" w:rsidR="00683581" w:rsidRPr="00804727" w:rsidRDefault="00796779" w:rsidP="00783084">
      <w:pPr>
        <w:pStyle w:val="Heading3"/>
      </w:pPr>
      <w:bookmarkStart w:id="30" w:name="_Toc56003753"/>
      <w:r>
        <w:t xml:space="preserve">Stage 2: </w:t>
      </w:r>
      <w:r w:rsidR="00683581" w:rsidRPr="00804727">
        <w:t>Application</w:t>
      </w:r>
      <w:r>
        <w:t xml:space="preserve"> </w:t>
      </w:r>
      <w:r w:rsidR="00054F67">
        <w:t>f</w:t>
      </w:r>
      <w:r>
        <w:t>orm</w:t>
      </w:r>
      <w:bookmarkEnd w:id="30"/>
    </w:p>
    <w:p w14:paraId="45C3AFFB" w14:textId="51EBB4C3" w:rsidR="00683581" w:rsidRPr="00804727" w:rsidRDefault="00F65DCC" w:rsidP="00783084">
      <w:r>
        <w:t xml:space="preserve">If your Expression of Interest form is successful </w:t>
      </w:r>
      <w:r w:rsidR="00683581" w:rsidRPr="00804727">
        <w:t>you will</w:t>
      </w:r>
      <w:r w:rsidR="008B45DC">
        <w:t xml:space="preserve"> be invited to</w:t>
      </w:r>
      <w:r w:rsidR="00683581" w:rsidRPr="00804727">
        <w:t xml:space="preserve"> complete a </w:t>
      </w:r>
      <w:r w:rsidR="003F514D">
        <w:t xml:space="preserve">full </w:t>
      </w:r>
      <w:r w:rsidR="00683581" w:rsidRPr="00804727">
        <w:t xml:space="preserve">application form, which is submitted via </w:t>
      </w:r>
      <w:r>
        <w:t xml:space="preserve">our </w:t>
      </w:r>
      <w:hyperlink r:id="rId15" w:history="1">
        <w:r w:rsidR="002B22AE" w:rsidRPr="004440FD">
          <w:rPr>
            <w:rStyle w:val="Hyperlink"/>
          </w:rPr>
          <w:t>grants portal</w:t>
        </w:r>
      </w:hyperlink>
      <w:r w:rsidR="002B22AE">
        <w:t>.</w:t>
      </w:r>
      <w:r w:rsidR="00683581" w:rsidRPr="00804727">
        <w:t xml:space="preserve"> </w:t>
      </w:r>
      <w:r w:rsidR="004055AC">
        <w:br/>
      </w:r>
      <w:r w:rsidR="004055AC">
        <w:br/>
      </w:r>
      <w:r w:rsidR="00005140">
        <w:t>We will</w:t>
      </w:r>
      <w:r w:rsidR="004055AC">
        <w:t xml:space="preserve"> </w:t>
      </w:r>
      <w:r>
        <w:t xml:space="preserve">ask you to </w:t>
      </w:r>
      <w:r w:rsidR="00683581" w:rsidRPr="00804727">
        <w:t xml:space="preserve">provide more detailed information about the children and young people you </w:t>
      </w:r>
      <w:r w:rsidR="00005140">
        <w:t xml:space="preserve">want </w:t>
      </w:r>
      <w:r w:rsidR="00683581" w:rsidRPr="00804727">
        <w:t xml:space="preserve">to work with and the activities you </w:t>
      </w:r>
      <w:r w:rsidR="00005140">
        <w:t xml:space="preserve">want </w:t>
      </w:r>
      <w:r w:rsidR="00683581" w:rsidRPr="00804727">
        <w:t xml:space="preserve">to deliver. </w:t>
      </w:r>
      <w:r w:rsidR="00005140">
        <w:t>Y</w:t>
      </w:r>
      <w:r w:rsidR="00683581" w:rsidRPr="00804727">
        <w:t xml:space="preserve">ou will also have to submit a full budget, provide letters from your </w:t>
      </w:r>
      <w:r w:rsidR="006140EB">
        <w:t>programme</w:t>
      </w:r>
      <w:r w:rsidR="00683581" w:rsidRPr="00804727">
        <w:t xml:space="preserve"> partner</w:t>
      </w:r>
      <w:r w:rsidR="00460204">
        <w:t xml:space="preserve">, provide an evaluation </w:t>
      </w:r>
      <w:proofErr w:type="gramStart"/>
      <w:r w:rsidR="00460204">
        <w:t>plan</w:t>
      </w:r>
      <w:proofErr w:type="gramEnd"/>
      <w:r w:rsidR="00460204">
        <w:t xml:space="preserve"> and choose your outcomes</w:t>
      </w:r>
      <w:r w:rsidR="00D246B5">
        <w:t xml:space="preserve">. </w:t>
      </w:r>
      <w:hyperlink r:id="rId16" w:history="1">
        <w:r w:rsidR="00460204" w:rsidRPr="004440FD">
          <w:rPr>
            <w:rStyle w:val="Hyperlink"/>
            <w:iCs/>
          </w:rPr>
          <w:t>More information about outcomes and evaluation can be found on the Youth Music Network.</w:t>
        </w:r>
      </w:hyperlink>
      <w:r w:rsidR="00683581" w:rsidRPr="00804727">
        <w:br/>
      </w:r>
      <w:r w:rsidR="00900FCC">
        <w:br/>
      </w:r>
      <w:hyperlink r:id="rId17" w:history="1">
        <w:r w:rsidR="009B134A" w:rsidRPr="004440FD">
          <w:rPr>
            <w:rStyle w:val="Hyperlink"/>
          </w:rPr>
          <w:t>You can download a</w:t>
        </w:r>
        <w:r w:rsidR="00BA3A62" w:rsidRPr="004440FD">
          <w:rPr>
            <w:rStyle w:val="Hyperlink"/>
          </w:rPr>
          <w:t>n example</w:t>
        </w:r>
        <w:r w:rsidR="009B134A" w:rsidRPr="004440FD">
          <w:rPr>
            <w:rStyle w:val="Hyperlink"/>
          </w:rPr>
          <w:t xml:space="preserve"> Fund B application form template</w:t>
        </w:r>
        <w:r w:rsidR="008B45DC" w:rsidRPr="004440FD">
          <w:rPr>
            <w:rStyle w:val="Hyperlink"/>
          </w:rPr>
          <w:t xml:space="preserve"> from</w:t>
        </w:r>
        <w:r w:rsidR="009B134A" w:rsidRPr="004440FD">
          <w:rPr>
            <w:rStyle w:val="Hyperlink"/>
          </w:rPr>
          <w:t xml:space="preserve"> the Youth Music Network.</w:t>
        </w:r>
      </w:hyperlink>
      <w:r w:rsidR="00900FCC">
        <w:br/>
      </w:r>
      <w:r w:rsidR="00683581" w:rsidRPr="00804727">
        <w:br/>
      </w:r>
      <w:r w:rsidR="00683581" w:rsidRPr="008D56F8">
        <w:rPr>
          <w:b/>
          <w:bCs/>
        </w:rPr>
        <w:t>Assessment</w:t>
      </w:r>
    </w:p>
    <w:p w14:paraId="042D11F9" w14:textId="3DBA898F" w:rsidR="00B707A9" w:rsidRDefault="00AC5C18" w:rsidP="00B707A9">
      <w:bookmarkStart w:id="31" w:name="_Hlk47693198"/>
      <w:r w:rsidRPr="00804727">
        <w:t>Youth Music will assess all applications</w:t>
      </w:r>
      <w:r w:rsidR="003A117B">
        <w:t xml:space="preserve"> and decide which </w:t>
      </w:r>
      <w:r w:rsidR="006140EB">
        <w:t>programme</w:t>
      </w:r>
      <w:r w:rsidR="003A117B">
        <w:t>s to take forward</w:t>
      </w:r>
      <w:r w:rsidRPr="00804727">
        <w:t>. Our decision will be based on</w:t>
      </w:r>
      <w:r w:rsidR="003A117B">
        <w:t xml:space="preserve"> the criteria below. After assessment, there will be another portfolio-balancing process where we will decide which organisations will be awarded funding. </w:t>
      </w:r>
    </w:p>
    <w:p w14:paraId="3431DF03" w14:textId="016DA315" w:rsidR="00B707A9" w:rsidRDefault="00AC5C18" w:rsidP="00B707A9">
      <w:pPr>
        <w:pStyle w:val="ListParagraph"/>
        <w:numPr>
          <w:ilvl w:val="0"/>
          <w:numId w:val="65"/>
        </w:numPr>
      </w:pPr>
      <w:r w:rsidRPr="00B707A9">
        <w:rPr>
          <w:b/>
          <w:bCs/>
        </w:rPr>
        <w:t xml:space="preserve">Eligibility: </w:t>
      </w:r>
      <w:r w:rsidRPr="00804727">
        <w:t>Does your application and organisation meet our eligibility criteria?</w:t>
      </w:r>
      <w:r>
        <w:t xml:space="preserve"> </w:t>
      </w:r>
    </w:p>
    <w:p w14:paraId="05DF6376" w14:textId="74BA7C6B" w:rsidR="00B707A9" w:rsidRDefault="00AC5C18" w:rsidP="00B707A9">
      <w:pPr>
        <w:pStyle w:val="ListParagraph"/>
        <w:numPr>
          <w:ilvl w:val="0"/>
          <w:numId w:val="65"/>
        </w:numPr>
      </w:pPr>
      <w:r w:rsidRPr="00B707A9">
        <w:rPr>
          <w:b/>
          <w:bCs/>
        </w:rPr>
        <w:t xml:space="preserve">Funding </w:t>
      </w:r>
      <w:r w:rsidR="008B45DC" w:rsidRPr="00B707A9">
        <w:rPr>
          <w:b/>
          <w:bCs/>
        </w:rPr>
        <w:t>p</w:t>
      </w:r>
      <w:r w:rsidRPr="00B707A9">
        <w:rPr>
          <w:b/>
          <w:bCs/>
        </w:rPr>
        <w:t>riorities</w:t>
      </w:r>
      <w:r w:rsidRPr="00804727">
        <w:t xml:space="preserve">: Is your </w:t>
      </w:r>
      <w:r w:rsidR="006140EB">
        <w:t>programme</w:t>
      </w:r>
      <w:r w:rsidRPr="00804727">
        <w:t xml:space="preserve"> a good match for our funding priorities?</w:t>
      </w:r>
    </w:p>
    <w:p w14:paraId="3171DAD0" w14:textId="7F958BDE" w:rsidR="00B707A9" w:rsidRDefault="00AC5C18" w:rsidP="00B707A9">
      <w:pPr>
        <w:pStyle w:val="ListParagraph"/>
        <w:numPr>
          <w:ilvl w:val="0"/>
          <w:numId w:val="65"/>
        </w:numPr>
      </w:pPr>
      <w:r w:rsidRPr="00B707A9">
        <w:rPr>
          <w:b/>
          <w:bCs/>
        </w:rPr>
        <w:t xml:space="preserve">Working with children and young people facing barriers: </w:t>
      </w:r>
      <w:r w:rsidRPr="00804727">
        <w:t xml:space="preserve">Are you planning to work with children or young people facing barriers; have they been involved in </w:t>
      </w:r>
      <w:r w:rsidR="006140EB">
        <w:t>programme</w:t>
      </w:r>
      <w:r w:rsidRPr="00804727">
        <w:t xml:space="preserve"> design and will they have opportunities to continue to </w:t>
      </w:r>
      <w:r w:rsidR="00D246B5">
        <w:t xml:space="preserve">influence the </w:t>
      </w:r>
      <w:r w:rsidR="006140EB">
        <w:t>programme</w:t>
      </w:r>
      <w:r>
        <w:t xml:space="preserve">? Have you got a young person on the </w:t>
      </w:r>
      <w:r w:rsidR="006140EB">
        <w:t>programme</w:t>
      </w:r>
      <w:r>
        <w:t xml:space="preserve"> team?</w:t>
      </w:r>
    </w:p>
    <w:p w14:paraId="29974B42" w14:textId="3BC4F915" w:rsidR="00B707A9" w:rsidRDefault="00AC5C18" w:rsidP="008D56F8">
      <w:pPr>
        <w:pStyle w:val="ListParagraph"/>
        <w:numPr>
          <w:ilvl w:val="0"/>
          <w:numId w:val="65"/>
        </w:numPr>
      </w:pPr>
      <w:r w:rsidRPr="00B707A9">
        <w:rPr>
          <w:b/>
          <w:bCs/>
        </w:rPr>
        <w:t xml:space="preserve">Outcomes: </w:t>
      </w:r>
      <w:r>
        <w:t xml:space="preserve">Have you chosen suitable outcomes that are based on need? </w:t>
      </w:r>
    </w:p>
    <w:p w14:paraId="57238510" w14:textId="6C774A81" w:rsidR="00B707A9" w:rsidRPr="00635CFF" w:rsidRDefault="006140EB" w:rsidP="008D56F8">
      <w:pPr>
        <w:pStyle w:val="ListParagraph"/>
        <w:numPr>
          <w:ilvl w:val="0"/>
          <w:numId w:val="65"/>
        </w:numPr>
      </w:pPr>
      <w:r>
        <w:rPr>
          <w:b/>
          <w:bCs/>
        </w:rPr>
        <w:t>Programme</w:t>
      </w:r>
      <w:r w:rsidR="00AC5C18" w:rsidRPr="00B707A9">
        <w:rPr>
          <w:b/>
          <w:bCs/>
        </w:rPr>
        <w:t xml:space="preserve"> </w:t>
      </w:r>
      <w:r w:rsidR="008B45DC" w:rsidRPr="00B707A9">
        <w:rPr>
          <w:b/>
          <w:bCs/>
        </w:rPr>
        <w:t>a</w:t>
      </w:r>
      <w:r w:rsidR="00AC5C18" w:rsidRPr="00B707A9">
        <w:rPr>
          <w:b/>
          <w:bCs/>
        </w:rPr>
        <w:t>ctivit</w:t>
      </w:r>
      <w:r w:rsidR="008B45DC" w:rsidRPr="00B707A9">
        <w:rPr>
          <w:b/>
          <w:bCs/>
        </w:rPr>
        <w:t>ies</w:t>
      </w:r>
      <w:r w:rsidR="00AC5C18" w:rsidRPr="00B707A9">
        <w:rPr>
          <w:b/>
          <w:bCs/>
        </w:rPr>
        <w:t xml:space="preserve">: </w:t>
      </w:r>
      <w:r w:rsidR="00AC5C18" w:rsidRPr="00635CFF">
        <w:t xml:space="preserve">Are your activities designed to meet the needs of children and young people and/or </w:t>
      </w:r>
      <w:r w:rsidR="008B45DC">
        <w:t xml:space="preserve">your </w:t>
      </w:r>
      <w:r w:rsidR="00AC5C18" w:rsidRPr="00635CFF">
        <w:t>workforce</w:t>
      </w:r>
      <w:r w:rsidR="008B45DC">
        <w:t>,</w:t>
      </w:r>
      <w:r w:rsidR="00AC5C18" w:rsidRPr="00635CFF">
        <w:t xml:space="preserve"> and how likely are they to achieve your intended outcomes? </w:t>
      </w:r>
      <w:r w:rsidR="004E0490">
        <w:t xml:space="preserve"> Will you</w:t>
      </w:r>
      <w:r w:rsidR="008B45DC">
        <w:t>r</w:t>
      </w:r>
      <w:r w:rsidR="004E0490">
        <w:t xml:space="preserve"> activities give young people opportunities to develop their skills and progress? </w:t>
      </w:r>
      <w:r w:rsidR="00AC5C18">
        <w:t xml:space="preserve">Have you included </w:t>
      </w:r>
      <w:r w:rsidR="00AC5C18" w:rsidRPr="00635CFF">
        <w:t xml:space="preserve">workforce development activities? </w:t>
      </w:r>
    </w:p>
    <w:p w14:paraId="48C7C4AE" w14:textId="56E84BBF" w:rsidR="00B707A9" w:rsidRDefault="00AC5C18" w:rsidP="00B707A9">
      <w:pPr>
        <w:pStyle w:val="ListParagraph"/>
        <w:numPr>
          <w:ilvl w:val="0"/>
          <w:numId w:val="65"/>
        </w:numPr>
      </w:pPr>
      <w:r w:rsidRPr="00B707A9">
        <w:rPr>
          <w:b/>
          <w:bCs/>
        </w:rPr>
        <w:t xml:space="preserve">Budget: </w:t>
      </w:r>
      <w:r w:rsidRPr="00804727">
        <w:t xml:space="preserve">Is </w:t>
      </w:r>
      <w:r>
        <w:t>it</w:t>
      </w:r>
      <w:r w:rsidRPr="00804727">
        <w:t xml:space="preserve"> realistically and correctly calculated</w:t>
      </w:r>
      <w:r w:rsidR="008B45DC">
        <w:t>?</w:t>
      </w:r>
      <w:r>
        <w:t xml:space="preserve"> Does it meet all the budget criteria (including match funding targets)?</w:t>
      </w:r>
    </w:p>
    <w:p w14:paraId="7A96F2DA" w14:textId="5A827DF2" w:rsidR="00460204" w:rsidRDefault="00AC5C18" w:rsidP="00BE1133">
      <w:pPr>
        <w:pStyle w:val="ListParagraph"/>
        <w:numPr>
          <w:ilvl w:val="0"/>
          <w:numId w:val="65"/>
        </w:numPr>
      </w:pPr>
      <w:r w:rsidRPr="00460204">
        <w:rPr>
          <w:b/>
          <w:bCs/>
        </w:rPr>
        <w:t xml:space="preserve">Track </w:t>
      </w:r>
      <w:r w:rsidR="008B45DC" w:rsidRPr="00460204">
        <w:rPr>
          <w:b/>
          <w:bCs/>
        </w:rPr>
        <w:t>r</w:t>
      </w:r>
      <w:r w:rsidRPr="00460204">
        <w:rPr>
          <w:b/>
          <w:bCs/>
        </w:rPr>
        <w:t xml:space="preserve">ecord: </w:t>
      </w:r>
      <w:r w:rsidRPr="00804727">
        <w:t xml:space="preserve">Do your organisation, workforce and </w:t>
      </w:r>
      <w:r w:rsidR="006140EB">
        <w:t>programme</w:t>
      </w:r>
      <w:r w:rsidRPr="00804727">
        <w:t xml:space="preserve"> partners have the right skills and experience to deliver this </w:t>
      </w:r>
      <w:r w:rsidR="006140EB">
        <w:t>programme</w:t>
      </w:r>
      <w:r w:rsidRPr="00804727">
        <w:t xml:space="preserve">? </w:t>
      </w:r>
      <w:r>
        <w:t>Are your partners committed and do they add value</w:t>
      </w:r>
      <w:r w:rsidR="00D246B5">
        <w:t xml:space="preserve"> to the programme</w:t>
      </w:r>
      <w:r>
        <w:t>?</w:t>
      </w:r>
      <w:r w:rsidR="00460204">
        <w:br/>
      </w:r>
    </w:p>
    <w:p w14:paraId="07E8F18C" w14:textId="046D926C" w:rsidR="00B707A9" w:rsidRDefault="009B6398" w:rsidP="00BE1133">
      <w:pPr>
        <w:pStyle w:val="ListParagraph"/>
        <w:numPr>
          <w:ilvl w:val="0"/>
          <w:numId w:val="65"/>
        </w:numPr>
      </w:pPr>
      <w:r w:rsidRPr="00460204">
        <w:rPr>
          <w:b/>
          <w:bCs/>
        </w:rPr>
        <w:lastRenderedPageBreak/>
        <w:t xml:space="preserve">Reflection and </w:t>
      </w:r>
      <w:r w:rsidR="00B707A9" w:rsidRPr="00460204">
        <w:rPr>
          <w:b/>
          <w:bCs/>
        </w:rPr>
        <w:t>improvement</w:t>
      </w:r>
      <w:r w:rsidR="00AC5C18" w:rsidRPr="00460204">
        <w:rPr>
          <w:b/>
          <w:bCs/>
        </w:rPr>
        <w:t xml:space="preserve">: </w:t>
      </w:r>
      <w:proofErr w:type="gramStart"/>
      <w:r w:rsidR="00AC5C18">
        <w:t>Does</w:t>
      </w:r>
      <w:proofErr w:type="gramEnd"/>
      <w:r w:rsidR="00AC5C18">
        <w:t xml:space="preserve"> you</w:t>
      </w:r>
      <w:r w:rsidR="008B45DC">
        <w:t>r</w:t>
      </w:r>
      <w:r w:rsidR="00AC5C18">
        <w:t xml:space="preserve"> organisation have mechanisms in place for reflecting on quality, engagement and outcomes to improve ways of working?</w:t>
      </w:r>
    </w:p>
    <w:p w14:paraId="6C9D88E8" w14:textId="5046A723" w:rsidR="00B707A9" w:rsidRDefault="00AC5C18" w:rsidP="008D56F8">
      <w:pPr>
        <w:pStyle w:val="ListParagraph"/>
        <w:numPr>
          <w:ilvl w:val="0"/>
          <w:numId w:val="65"/>
        </w:numPr>
      </w:pPr>
      <w:r w:rsidRPr="00B707A9">
        <w:rPr>
          <w:b/>
          <w:bCs/>
        </w:rPr>
        <w:t xml:space="preserve">Equality, </w:t>
      </w:r>
      <w:proofErr w:type="gramStart"/>
      <w:r w:rsidR="00B707A9">
        <w:rPr>
          <w:b/>
          <w:bCs/>
        </w:rPr>
        <w:t>d</w:t>
      </w:r>
      <w:r w:rsidRPr="00B707A9">
        <w:rPr>
          <w:b/>
          <w:bCs/>
        </w:rPr>
        <w:t>iversity</w:t>
      </w:r>
      <w:proofErr w:type="gramEnd"/>
      <w:r w:rsidRPr="00B707A9">
        <w:rPr>
          <w:b/>
          <w:bCs/>
        </w:rPr>
        <w:t xml:space="preserve"> and </w:t>
      </w:r>
      <w:r w:rsidR="00B707A9">
        <w:rPr>
          <w:b/>
          <w:bCs/>
        </w:rPr>
        <w:t>i</w:t>
      </w:r>
      <w:r w:rsidRPr="00B707A9">
        <w:rPr>
          <w:b/>
          <w:bCs/>
        </w:rPr>
        <w:t>nclusion:</w:t>
      </w:r>
      <w:r>
        <w:t xml:space="preserve"> Is your organisation committed to improving equality, diversity and inclusion? Do you have an </w:t>
      </w:r>
      <w:r w:rsidR="00005140">
        <w:t xml:space="preserve">Equality, </w:t>
      </w:r>
      <w:proofErr w:type="gramStart"/>
      <w:r w:rsidR="00005140">
        <w:t>Diversity</w:t>
      </w:r>
      <w:proofErr w:type="gramEnd"/>
      <w:r w:rsidR="00005140">
        <w:t xml:space="preserve"> and Inclusion </w:t>
      </w:r>
      <w:r>
        <w:t>policy in place?</w:t>
      </w:r>
    </w:p>
    <w:p w14:paraId="29F96B2C" w14:textId="585C8B9E" w:rsidR="00B707A9" w:rsidRPr="00635CFF" w:rsidRDefault="00AC5C18" w:rsidP="008D56F8">
      <w:pPr>
        <w:pStyle w:val="ListParagraph"/>
        <w:numPr>
          <w:ilvl w:val="0"/>
          <w:numId w:val="65"/>
        </w:numPr>
      </w:pPr>
      <w:r w:rsidRPr="00B707A9">
        <w:rPr>
          <w:b/>
          <w:bCs/>
        </w:rPr>
        <w:t xml:space="preserve">Sharing practice: </w:t>
      </w:r>
      <w:r>
        <w:t>Are you open to sharing with others and being part of Youth Music’s networks?</w:t>
      </w:r>
    </w:p>
    <w:p w14:paraId="6DDF42C0" w14:textId="4AD58D88" w:rsidR="00B707A9" w:rsidRPr="00635CFF" w:rsidRDefault="00AC5C18" w:rsidP="008D56F8">
      <w:pPr>
        <w:pStyle w:val="ListParagraph"/>
        <w:numPr>
          <w:ilvl w:val="0"/>
          <w:numId w:val="65"/>
        </w:numPr>
      </w:pPr>
      <w:r w:rsidRPr="00B707A9">
        <w:rPr>
          <w:b/>
          <w:bCs/>
        </w:rPr>
        <w:t xml:space="preserve">Safeguarding: </w:t>
      </w:r>
      <w:r>
        <w:t xml:space="preserve">Have you got a safeguarding policy in place that is regularly </w:t>
      </w:r>
      <w:r w:rsidR="009B6398">
        <w:t xml:space="preserve">reflected on and </w:t>
      </w:r>
      <w:r>
        <w:t xml:space="preserve">updated? </w:t>
      </w:r>
    </w:p>
    <w:p w14:paraId="2F3FA3D8" w14:textId="58E132E0" w:rsidR="00B707A9" w:rsidRDefault="00AC5C18" w:rsidP="00B707A9">
      <w:pPr>
        <w:pStyle w:val="ListParagraph"/>
        <w:numPr>
          <w:ilvl w:val="0"/>
          <w:numId w:val="65"/>
        </w:numPr>
      </w:pPr>
      <w:r w:rsidRPr="00B707A9">
        <w:rPr>
          <w:b/>
          <w:bCs/>
        </w:rPr>
        <w:t xml:space="preserve">Financial </w:t>
      </w:r>
      <w:r w:rsidR="00B707A9">
        <w:rPr>
          <w:b/>
          <w:bCs/>
        </w:rPr>
        <w:t>c</w:t>
      </w:r>
      <w:r w:rsidRPr="00B707A9">
        <w:rPr>
          <w:b/>
          <w:bCs/>
        </w:rPr>
        <w:t>hecks:</w:t>
      </w:r>
      <w:r w:rsidRPr="00F10DDD">
        <w:t xml:space="preserve"> Have you provided recent accounts, and do they </w:t>
      </w:r>
      <w:r w:rsidR="00D246B5">
        <w:t>show</w:t>
      </w:r>
      <w:r w:rsidRPr="00F10DDD">
        <w:t xml:space="preserve"> good financial management</w:t>
      </w:r>
      <w:r w:rsidR="009B6398">
        <w:t>?</w:t>
      </w:r>
      <w:r w:rsidRPr="00F10DDD">
        <w:t xml:space="preserve"> </w:t>
      </w:r>
      <w:r w:rsidR="009B6398">
        <w:t>Do you have a good reporting history with C</w:t>
      </w:r>
      <w:r w:rsidRPr="00F10DDD">
        <w:t xml:space="preserve">ompanies </w:t>
      </w:r>
      <w:r w:rsidR="009B6398">
        <w:t>H</w:t>
      </w:r>
      <w:r w:rsidRPr="00F10DDD">
        <w:t>ouse</w:t>
      </w:r>
      <w:r w:rsidR="009B6398">
        <w:t xml:space="preserve"> and/or the C</w:t>
      </w:r>
      <w:r w:rsidRPr="00F10DDD">
        <w:t xml:space="preserve">harity </w:t>
      </w:r>
      <w:r w:rsidR="009B6398">
        <w:t>C</w:t>
      </w:r>
      <w:r w:rsidRPr="00F10DDD">
        <w:t>ommission</w:t>
      </w:r>
      <w:r w:rsidR="009B6398">
        <w:t xml:space="preserve"> (if applicable)</w:t>
      </w:r>
      <w:r w:rsidRPr="00F10DDD">
        <w:t>?</w:t>
      </w:r>
    </w:p>
    <w:p w14:paraId="5C710667" w14:textId="75E40221" w:rsidR="00B707A9" w:rsidRDefault="00AC5C18" w:rsidP="00B707A9">
      <w:pPr>
        <w:pStyle w:val="ListParagraph"/>
        <w:numPr>
          <w:ilvl w:val="0"/>
          <w:numId w:val="65"/>
        </w:numPr>
      </w:pPr>
      <w:r w:rsidRPr="00B707A9">
        <w:rPr>
          <w:b/>
          <w:bCs/>
        </w:rPr>
        <w:t xml:space="preserve">Current/previous </w:t>
      </w:r>
      <w:proofErr w:type="spellStart"/>
      <w:r w:rsidR="00B707A9">
        <w:rPr>
          <w:b/>
          <w:bCs/>
        </w:rPr>
        <w:t>g</w:t>
      </w:r>
      <w:r w:rsidRPr="00B707A9">
        <w:rPr>
          <w:b/>
          <w:bCs/>
        </w:rPr>
        <w:t>rantholder</w:t>
      </w:r>
      <w:proofErr w:type="spellEnd"/>
      <w:r w:rsidRPr="00B707A9">
        <w:rPr>
          <w:b/>
          <w:bCs/>
        </w:rPr>
        <w:t xml:space="preserve">: </w:t>
      </w:r>
      <w:proofErr w:type="gramStart"/>
      <w:r w:rsidR="009B6398">
        <w:t>W</w:t>
      </w:r>
      <w:r w:rsidR="009B6398" w:rsidRPr="00F10DDD">
        <w:t>hat’s</w:t>
      </w:r>
      <w:proofErr w:type="gramEnd"/>
      <w:r w:rsidR="009B6398" w:rsidRPr="00F10DDD">
        <w:t xml:space="preserve"> the impact of your work</w:t>
      </w:r>
      <w:r w:rsidR="009B6398">
        <w:t>?</w:t>
      </w:r>
      <w:r w:rsidR="009B6398" w:rsidRPr="00F10DDD">
        <w:t xml:space="preserve"> </w:t>
      </w:r>
      <w:r w:rsidR="009B6398">
        <w:t>Have you submitted honest and reflective reports?</w:t>
      </w:r>
      <w:r w:rsidRPr="00F10DDD">
        <w:t xml:space="preserve"> </w:t>
      </w:r>
      <w:r w:rsidR="009B6398">
        <w:t>H</w:t>
      </w:r>
      <w:r w:rsidRPr="00F10DDD">
        <w:t>ave you demonstrated good grant management?</w:t>
      </w:r>
    </w:p>
    <w:p w14:paraId="361FFED5" w14:textId="37CE783E" w:rsidR="00E85049" w:rsidRPr="000A1E32" w:rsidRDefault="00AC5C18" w:rsidP="00783084">
      <w:pPr>
        <w:pStyle w:val="ListParagraph"/>
        <w:numPr>
          <w:ilvl w:val="0"/>
          <w:numId w:val="65"/>
        </w:numPr>
      </w:pPr>
      <w:r w:rsidRPr="00B707A9">
        <w:rPr>
          <w:b/>
          <w:bCs/>
        </w:rPr>
        <w:t xml:space="preserve">Large </w:t>
      </w:r>
      <w:r w:rsidR="00B707A9">
        <w:rPr>
          <w:b/>
          <w:bCs/>
        </w:rPr>
        <w:t>g</w:t>
      </w:r>
      <w:r w:rsidRPr="00B707A9">
        <w:rPr>
          <w:b/>
          <w:bCs/>
        </w:rPr>
        <w:t xml:space="preserve">rants </w:t>
      </w:r>
      <w:r w:rsidR="00B707A9">
        <w:rPr>
          <w:b/>
          <w:bCs/>
        </w:rPr>
        <w:t>c</w:t>
      </w:r>
      <w:r w:rsidRPr="00B707A9">
        <w:rPr>
          <w:b/>
          <w:bCs/>
        </w:rPr>
        <w:t>riteria:</w:t>
      </w:r>
      <w:r>
        <w:t xml:space="preserve"> If you are applying for </w:t>
      </w:r>
      <w:r w:rsidR="00DF53B3">
        <w:t xml:space="preserve">over </w:t>
      </w:r>
      <w:r>
        <w:t>£100,000</w:t>
      </w:r>
      <w:r w:rsidR="009B6398">
        <w:t>,</w:t>
      </w:r>
      <w:r>
        <w:t xml:space="preserve"> have you demonstrated that you will be ab</w:t>
      </w:r>
      <w:r w:rsidR="00B707A9">
        <w:t>l</w:t>
      </w:r>
      <w:r>
        <w:t>e meet the large grants criteria?</w:t>
      </w:r>
      <w:bookmarkEnd w:id="31"/>
    </w:p>
    <w:p w14:paraId="0E076764" w14:textId="0C74A3BC" w:rsidR="00796779" w:rsidRDefault="00796779" w:rsidP="008D56F8">
      <w:pPr>
        <w:pStyle w:val="ListParagraph"/>
        <w:rPr>
          <w:rStyle w:val="Heading4Char"/>
          <w:rFonts w:ascii="Arial" w:eastAsiaTheme="minorHAnsi" w:hAnsi="Arial" w:cs="Arial"/>
          <w:i w:val="0"/>
          <w:iCs w:val="0"/>
          <w:color w:val="auto"/>
        </w:rPr>
      </w:pPr>
      <w:bookmarkStart w:id="32" w:name="_Toc47624686"/>
      <w:bookmarkStart w:id="33" w:name="_Toc47626980"/>
      <w:bookmarkStart w:id="34" w:name="_Toc47624687"/>
      <w:bookmarkStart w:id="35" w:name="_Toc47626981"/>
      <w:bookmarkStart w:id="36" w:name="_Toc47624688"/>
      <w:bookmarkStart w:id="37" w:name="_Toc47626982"/>
      <w:bookmarkStart w:id="38" w:name="_Toc47624689"/>
      <w:bookmarkStart w:id="39" w:name="_Toc47626983"/>
      <w:bookmarkStart w:id="40" w:name="_Toc47624690"/>
      <w:bookmarkStart w:id="41" w:name="_Toc47626984"/>
      <w:bookmarkStart w:id="42" w:name="_Toc47624691"/>
      <w:bookmarkStart w:id="43" w:name="_Toc47626985"/>
      <w:bookmarkStart w:id="44" w:name="_Toc47624692"/>
      <w:bookmarkStart w:id="45" w:name="_Toc47626986"/>
      <w:bookmarkStart w:id="46" w:name="_Toc47624693"/>
      <w:bookmarkStart w:id="47" w:name="_Toc47626987"/>
      <w:bookmarkStart w:id="48" w:name="_Toc47624694"/>
      <w:bookmarkStart w:id="49" w:name="_Toc47626988"/>
      <w:bookmarkStart w:id="50" w:name="_Toc47624695"/>
      <w:bookmarkStart w:id="51" w:name="_Toc47626989"/>
      <w:bookmarkStart w:id="52" w:name="_Toc47624696"/>
      <w:bookmarkStart w:id="53" w:name="_Toc47626990"/>
      <w:bookmarkStart w:id="54" w:name="_Toc47624697"/>
      <w:bookmarkStart w:id="55" w:name="_Toc47626991"/>
      <w:bookmarkStart w:id="56" w:name="_Toc47624698"/>
      <w:bookmarkStart w:id="57" w:name="_Toc47626992"/>
      <w:bookmarkStart w:id="58" w:name="_Toc47624699"/>
      <w:bookmarkStart w:id="59" w:name="_Toc47626993"/>
      <w:bookmarkStart w:id="60" w:name="_Toc47624700"/>
      <w:bookmarkStart w:id="61" w:name="_Toc47626994"/>
      <w:bookmarkStart w:id="62" w:name="_Toc47624701"/>
      <w:bookmarkStart w:id="63" w:name="_Toc47626995"/>
      <w:bookmarkStart w:id="64" w:name="_Toc47624702"/>
      <w:bookmarkStart w:id="65" w:name="_Toc47626996"/>
      <w:bookmarkStart w:id="66" w:name="_Toc47624703"/>
      <w:bookmarkStart w:id="67" w:name="_Toc47626997"/>
      <w:bookmarkStart w:id="68" w:name="_Toc47624704"/>
      <w:bookmarkStart w:id="69" w:name="_Toc47626998"/>
      <w:bookmarkStart w:id="70" w:name="_Toc47624705"/>
      <w:bookmarkStart w:id="71" w:name="_Toc47626999"/>
      <w:bookmarkStart w:id="72" w:name="_Toc47624706"/>
      <w:bookmarkStart w:id="73" w:name="_Toc47627000"/>
      <w:bookmarkStart w:id="74" w:name="_Toc47624707"/>
      <w:bookmarkStart w:id="75" w:name="_Toc47627001"/>
      <w:bookmarkStart w:id="76" w:name="_Toc47624708"/>
      <w:bookmarkStart w:id="77" w:name="_Toc47627002"/>
      <w:bookmarkStart w:id="78" w:name="_Toc47624709"/>
      <w:bookmarkStart w:id="79" w:name="_Toc47627003"/>
      <w:bookmarkStart w:id="80" w:name="_Toc47624710"/>
      <w:bookmarkStart w:id="81" w:name="_Toc47627004"/>
      <w:bookmarkStart w:id="82" w:name="_Toc47624711"/>
      <w:bookmarkStart w:id="83" w:name="_Toc47627005"/>
      <w:bookmarkStart w:id="84" w:name="_Toc47624712"/>
      <w:bookmarkStart w:id="85" w:name="_Toc47627006"/>
      <w:bookmarkStart w:id="86" w:name="_Toc47624713"/>
      <w:bookmarkStart w:id="87" w:name="_Toc47627007"/>
      <w:bookmarkStart w:id="88" w:name="_Toc47624714"/>
      <w:bookmarkStart w:id="89" w:name="_Toc47627008"/>
      <w:bookmarkStart w:id="90" w:name="_Toc47624715"/>
      <w:bookmarkStart w:id="91" w:name="_Toc47627009"/>
      <w:bookmarkStart w:id="92" w:name="_Toc47624716"/>
      <w:bookmarkStart w:id="93" w:name="_Toc47627010"/>
      <w:bookmarkStart w:id="94" w:name="_Toc47624717"/>
      <w:bookmarkStart w:id="95" w:name="_Toc47627011"/>
      <w:bookmarkStart w:id="96" w:name="_Toc47624718"/>
      <w:bookmarkStart w:id="97" w:name="_Toc47627012"/>
      <w:bookmarkStart w:id="98" w:name="_Toc47624719"/>
      <w:bookmarkStart w:id="99" w:name="_Toc47627013"/>
      <w:bookmarkStart w:id="100" w:name="_Toc47624720"/>
      <w:bookmarkStart w:id="101" w:name="_Toc47627014"/>
      <w:bookmarkStart w:id="102" w:name="_Toc47624721"/>
      <w:bookmarkStart w:id="103" w:name="_Toc47627015"/>
      <w:bookmarkStart w:id="104" w:name="_Toc47624722"/>
      <w:bookmarkStart w:id="105" w:name="_Toc47627016"/>
      <w:bookmarkStart w:id="106" w:name="_Toc47624723"/>
      <w:bookmarkStart w:id="107" w:name="_Toc47627017"/>
      <w:bookmarkStart w:id="108" w:name="_Toc47624724"/>
      <w:bookmarkStart w:id="109" w:name="_Toc47627018"/>
      <w:bookmarkStart w:id="110" w:name="_Toc47624725"/>
      <w:bookmarkStart w:id="111" w:name="_Toc47627019"/>
      <w:bookmarkStart w:id="112" w:name="_Toc47624726"/>
      <w:bookmarkStart w:id="113" w:name="_Toc47627020"/>
      <w:bookmarkStart w:id="114" w:name="_Toc47624727"/>
      <w:bookmarkStart w:id="115" w:name="_Toc47627021"/>
      <w:bookmarkStart w:id="116" w:name="_Toc47624728"/>
      <w:bookmarkStart w:id="117" w:name="_Toc47627022"/>
      <w:bookmarkStart w:id="118" w:name="_Toc47624729"/>
      <w:bookmarkStart w:id="119" w:name="_Toc47627023"/>
      <w:bookmarkStart w:id="120" w:name="_Toc47624730"/>
      <w:bookmarkStart w:id="121" w:name="_Toc47627024"/>
      <w:bookmarkStart w:id="122" w:name="_Toc47624731"/>
      <w:bookmarkStart w:id="123" w:name="_Toc4762702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1BA0C48" w14:textId="09760DB6" w:rsidR="00D8584A" w:rsidRDefault="00D8584A" w:rsidP="008D56F8">
      <w:pPr>
        <w:pStyle w:val="ListParagraph"/>
        <w:rPr>
          <w:rStyle w:val="Heading4Char"/>
          <w:rFonts w:ascii="Arial" w:eastAsiaTheme="minorHAnsi" w:hAnsi="Arial" w:cs="Arial"/>
          <w:i w:val="0"/>
          <w:iCs w:val="0"/>
          <w:color w:val="auto"/>
        </w:rPr>
      </w:pPr>
    </w:p>
    <w:p w14:paraId="10F8B3CC" w14:textId="7E9C7BCF" w:rsidR="00D8584A" w:rsidRDefault="00D8584A" w:rsidP="008D56F8">
      <w:pPr>
        <w:pStyle w:val="ListParagraph"/>
        <w:rPr>
          <w:rStyle w:val="Heading4Char"/>
          <w:rFonts w:ascii="Arial" w:eastAsiaTheme="minorHAnsi" w:hAnsi="Arial" w:cs="Arial"/>
          <w:i w:val="0"/>
          <w:iCs w:val="0"/>
          <w:color w:val="auto"/>
        </w:rPr>
      </w:pPr>
    </w:p>
    <w:p w14:paraId="5446BAB2" w14:textId="40B4F489" w:rsidR="00D8584A" w:rsidRDefault="00D8584A" w:rsidP="008D56F8">
      <w:pPr>
        <w:pStyle w:val="ListParagraph"/>
        <w:rPr>
          <w:rStyle w:val="Heading4Char"/>
          <w:rFonts w:ascii="Arial" w:eastAsiaTheme="minorHAnsi" w:hAnsi="Arial" w:cs="Arial"/>
          <w:i w:val="0"/>
          <w:iCs w:val="0"/>
          <w:color w:val="auto"/>
        </w:rPr>
      </w:pPr>
    </w:p>
    <w:p w14:paraId="7916030F" w14:textId="676E90C0" w:rsidR="00D8584A" w:rsidRDefault="00D8584A" w:rsidP="008D56F8">
      <w:pPr>
        <w:pStyle w:val="ListParagraph"/>
        <w:rPr>
          <w:rStyle w:val="Heading4Char"/>
          <w:rFonts w:ascii="Arial" w:eastAsiaTheme="minorHAnsi" w:hAnsi="Arial" w:cs="Arial"/>
          <w:i w:val="0"/>
          <w:iCs w:val="0"/>
          <w:color w:val="auto"/>
        </w:rPr>
      </w:pPr>
    </w:p>
    <w:p w14:paraId="17B40C84" w14:textId="6664CFE4" w:rsidR="00D8584A" w:rsidRDefault="00D8584A" w:rsidP="008D56F8">
      <w:pPr>
        <w:pStyle w:val="ListParagraph"/>
        <w:rPr>
          <w:rStyle w:val="Heading4Char"/>
          <w:rFonts w:ascii="Arial" w:eastAsiaTheme="minorHAnsi" w:hAnsi="Arial" w:cs="Arial"/>
          <w:i w:val="0"/>
          <w:iCs w:val="0"/>
          <w:color w:val="auto"/>
        </w:rPr>
      </w:pPr>
    </w:p>
    <w:p w14:paraId="44884647" w14:textId="0166017C" w:rsidR="00D8584A" w:rsidRDefault="00D8584A" w:rsidP="008D56F8">
      <w:pPr>
        <w:pStyle w:val="ListParagraph"/>
        <w:rPr>
          <w:rStyle w:val="Heading4Char"/>
          <w:rFonts w:ascii="Arial" w:eastAsiaTheme="minorHAnsi" w:hAnsi="Arial" w:cs="Arial"/>
          <w:i w:val="0"/>
          <w:iCs w:val="0"/>
          <w:color w:val="auto"/>
        </w:rPr>
      </w:pPr>
    </w:p>
    <w:p w14:paraId="41539B42" w14:textId="697307A6" w:rsidR="00D8584A" w:rsidRDefault="00D8584A" w:rsidP="008D56F8">
      <w:pPr>
        <w:pStyle w:val="ListParagraph"/>
        <w:rPr>
          <w:rStyle w:val="Heading4Char"/>
          <w:rFonts w:ascii="Arial" w:eastAsiaTheme="minorHAnsi" w:hAnsi="Arial" w:cs="Arial"/>
          <w:i w:val="0"/>
          <w:iCs w:val="0"/>
          <w:color w:val="auto"/>
        </w:rPr>
      </w:pPr>
    </w:p>
    <w:p w14:paraId="7CF962D0" w14:textId="58A14D5C" w:rsidR="00D8584A" w:rsidRDefault="00D8584A" w:rsidP="008D56F8">
      <w:pPr>
        <w:pStyle w:val="ListParagraph"/>
        <w:rPr>
          <w:rStyle w:val="Heading4Char"/>
          <w:rFonts w:ascii="Arial" w:eastAsiaTheme="minorHAnsi" w:hAnsi="Arial" w:cs="Arial"/>
          <w:i w:val="0"/>
          <w:iCs w:val="0"/>
          <w:color w:val="auto"/>
        </w:rPr>
      </w:pPr>
    </w:p>
    <w:p w14:paraId="3F219ECF" w14:textId="334547CE" w:rsidR="00D8584A" w:rsidRDefault="00D8584A" w:rsidP="008D56F8">
      <w:pPr>
        <w:pStyle w:val="ListParagraph"/>
        <w:rPr>
          <w:rStyle w:val="Heading4Char"/>
          <w:rFonts w:ascii="Arial" w:eastAsiaTheme="minorHAnsi" w:hAnsi="Arial" w:cs="Arial"/>
          <w:i w:val="0"/>
          <w:iCs w:val="0"/>
          <w:color w:val="auto"/>
        </w:rPr>
      </w:pPr>
    </w:p>
    <w:p w14:paraId="03E070F2" w14:textId="3B7FA34A" w:rsidR="00D8584A" w:rsidRDefault="00D8584A" w:rsidP="008D56F8">
      <w:pPr>
        <w:pStyle w:val="ListParagraph"/>
        <w:rPr>
          <w:rStyle w:val="Heading4Char"/>
          <w:rFonts w:ascii="Arial" w:eastAsiaTheme="minorHAnsi" w:hAnsi="Arial" w:cs="Arial"/>
          <w:i w:val="0"/>
          <w:iCs w:val="0"/>
          <w:color w:val="auto"/>
        </w:rPr>
      </w:pPr>
    </w:p>
    <w:p w14:paraId="2AA817B0" w14:textId="322E7ED3" w:rsidR="00D8584A" w:rsidRDefault="00D8584A" w:rsidP="008D56F8">
      <w:pPr>
        <w:pStyle w:val="ListParagraph"/>
        <w:rPr>
          <w:rStyle w:val="Heading4Char"/>
          <w:rFonts w:ascii="Arial" w:eastAsiaTheme="minorHAnsi" w:hAnsi="Arial" w:cs="Arial"/>
          <w:i w:val="0"/>
          <w:iCs w:val="0"/>
          <w:color w:val="auto"/>
        </w:rPr>
      </w:pPr>
    </w:p>
    <w:p w14:paraId="3CC422C5" w14:textId="7C62F909" w:rsidR="00D8584A" w:rsidRDefault="00D8584A" w:rsidP="008D56F8">
      <w:pPr>
        <w:pStyle w:val="ListParagraph"/>
        <w:rPr>
          <w:rStyle w:val="Heading4Char"/>
          <w:rFonts w:ascii="Arial" w:eastAsiaTheme="minorHAnsi" w:hAnsi="Arial" w:cs="Arial"/>
          <w:i w:val="0"/>
          <w:iCs w:val="0"/>
          <w:color w:val="auto"/>
        </w:rPr>
      </w:pPr>
    </w:p>
    <w:p w14:paraId="7BF8BF09" w14:textId="43F38BF4" w:rsidR="00D8584A" w:rsidRDefault="00D8584A" w:rsidP="008D56F8">
      <w:pPr>
        <w:pStyle w:val="ListParagraph"/>
        <w:rPr>
          <w:rStyle w:val="Heading4Char"/>
          <w:rFonts w:ascii="Arial" w:eastAsiaTheme="minorHAnsi" w:hAnsi="Arial" w:cs="Arial"/>
          <w:i w:val="0"/>
          <w:iCs w:val="0"/>
          <w:color w:val="auto"/>
        </w:rPr>
      </w:pPr>
    </w:p>
    <w:p w14:paraId="714CFA90" w14:textId="477410F9" w:rsidR="00D8584A" w:rsidRDefault="00D8584A" w:rsidP="008D56F8">
      <w:pPr>
        <w:pStyle w:val="ListParagraph"/>
        <w:rPr>
          <w:rStyle w:val="Heading4Char"/>
          <w:rFonts w:ascii="Arial" w:eastAsiaTheme="minorHAnsi" w:hAnsi="Arial" w:cs="Arial"/>
          <w:i w:val="0"/>
          <w:iCs w:val="0"/>
          <w:color w:val="auto"/>
        </w:rPr>
      </w:pPr>
    </w:p>
    <w:p w14:paraId="4ABC0D07" w14:textId="3C8ED1C7" w:rsidR="00D8584A" w:rsidRDefault="00D8584A" w:rsidP="008D56F8">
      <w:pPr>
        <w:pStyle w:val="ListParagraph"/>
        <w:rPr>
          <w:rStyle w:val="Heading4Char"/>
          <w:rFonts w:ascii="Arial" w:eastAsiaTheme="minorHAnsi" w:hAnsi="Arial" w:cs="Arial"/>
          <w:i w:val="0"/>
          <w:iCs w:val="0"/>
          <w:color w:val="auto"/>
        </w:rPr>
      </w:pPr>
    </w:p>
    <w:p w14:paraId="4E128CFE" w14:textId="1CE8086B" w:rsidR="00D8584A" w:rsidRDefault="00D8584A" w:rsidP="008D56F8">
      <w:pPr>
        <w:pStyle w:val="ListParagraph"/>
        <w:rPr>
          <w:rStyle w:val="Heading4Char"/>
          <w:rFonts w:ascii="Arial" w:eastAsiaTheme="minorHAnsi" w:hAnsi="Arial" w:cs="Arial"/>
          <w:i w:val="0"/>
          <w:iCs w:val="0"/>
          <w:color w:val="auto"/>
        </w:rPr>
      </w:pPr>
    </w:p>
    <w:p w14:paraId="0C97B7D5" w14:textId="08656E10" w:rsidR="00D8584A" w:rsidRDefault="00D8584A" w:rsidP="008D56F8">
      <w:pPr>
        <w:pStyle w:val="ListParagraph"/>
        <w:rPr>
          <w:rStyle w:val="Heading4Char"/>
          <w:rFonts w:ascii="Arial" w:eastAsiaTheme="minorHAnsi" w:hAnsi="Arial" w:cs="Arial"/>
          <w:i w:val="0"/>
          <w:iCs w:val="0"/>
          <w:color w:val="auto"/>
        </w:rPr>
      </w:pPr>
    </w:p>
    <w:p w14:paraId="363C064C" w14:textId="5783BFB6" w:rsidR="00D8584A" w:rsidRDefault="00D8584A" w:rsidP="008D56F8">
      <w:pPr>
        <w:pStyle w:val="ListParagraph"/>
        <w:rPr>
          <w:rStyle w:val="Heading4Char"/>
          <w:rFonts w:ascii="Arial" w:eastAsiaTheme="minorHAnsi" w:hAnsi="Arial" w:cs="Arial"/>
          <w:i w:val="0"/>
          <w:iCs w:val="0"/>
          <w:color w:val="auto"/>
        </w:rPr>
      </w:pPr>
    </w:p>
    <w:p w14:paraId="745E9BD4" w14:textId="2541F586" w:rsidR="00D8584A" w:rsidRDefault="00D8584A" w:rsidP="008D56F8">
      <w:pPr>
        <w:pStyle w:val="ListParagraph"/>
        <w:rPr>
          <w:rStyle w:val="Heading4Char"/>
          <w:rFonts w:ascii="Arial" w:eastAsiaTheme="minorHAnsi" w:hAnsi="Arial" w:cs="Arial"/>
          <w:i w:val="0"/>
          <w:iCs w:val="0"/>
          <w:color w:val="auto"/>
        </w:rPr>
      </w:pPr>
    </w:p>
    <w:p w14:paraId="6E74CDF3" w14:textId="3AAE361A" w:rsidR="00D8584A" w:rsidRDefault="00D8584A" w:rsidP="008D56F8">
      <w:pPr>
        <w:pStyle w:val="ListParagraph"/>
        <w:rPr>
          <w:rStyle w:val="Heading4Char"/>
          <w:rFonts w:ascii="Arial" w:eastAsiaTheme="minorHAnsi" w:hAnsi="Arial" w:cs="Arial"/>
          <w:i w:val="0"/>
          <w:iCs w:val="0"/>
          <w:color w:val="auto"/>
        </w:rPr>
      </w:pPr>
    </w:p>
    <w:p w14:paraId="485E4BC0" w14:textId="444FC694" w:rsidR="00D8584A" w:rsidRDefault="00D8584A" w:rsidP="008D56F8">
      <w:pPr>
        <w:pStyle w:val="ListParagraph"/>
        <w:rPr>
          <w:rStyle w:val="Heading4Char"/>
          <w:rFonts w:ascii="Arial" w:eastAsiaTheme="minorHAnsi" w:hAnsi="Arial" w:cs="Arial"/>
          <w:i w:val="0"/>
          <w:iCs w:val="0"/>
          <w:color w:val="auto"/>
        </w:rPr>
      </w:pPr>
    </w:p>
    <w:p w14:paraId="4381F9F3" w14:textId="21A34B77" w:rsidR="00D8584A" w:rsidRDefault="00D8584A" w:rsidP="008D56F8">
      <w:pPr>
        <w:pStyle w:val="ListParagraph"/>
        <w:rPr>
          <w:rStyle w:val="Heading4Char"/>
          <w:rFonts w:ascii="Arial" w:eastAsiaTheme="minorHAnsi" w:hAnsi="Arial" w:cs="Arial"/>
          <w:i w:val="0"/>
          <w:iCs w:val="0"/>
          <w:color w:val="auto"/>
        </w:rPr>
      </w:pPr>
    </w:p>
    <w:p w14:paraId="1092DA84" w14:textId="27122D08" w:rsidR="00D8584A" w:rsidRDefault="00D8584A" w:rsidP="008D56F8">
      <w:pPr>
        <w:pStyle w:val="ListParagraph"/>
        <w:rPr>
          <w:rStyle w:val="Heading4Char"/>
          <w:rFonts w:ascii="Arial" w:eastAsiaTheme="minorHAnsi" w:hAnsi="Arial" w:cs="Arial"/>
          <w:i w:val="0"/>
          <w:iCs w:val="0"/>
          <w:color w:val="auto"/>
        </w:rPr>
      </w:pPr>
    </w:p>
    <w:p w14:paraId="7F565615" w14:textId="717CD5D2" w:rsidR="00D8584A" w:rsidRDefault="00D8584A" w:rsidP="008D56F8">
      <w:pPr>
        <w:pStyle w:val="ListParagraph"/>
        <w:rPr>
          <w:rStyle w:val="Heading4Char"/>
          <w:rFonts w:ascii="Arial" w:eastAsiaTheme="minorHAnsi" w:hAnsi="Arial" w:cs="Arial"/>
          <w:i w:val="0"/>
          <w:iCs w:val="0"/>
          <w:color w:val="auto"/>
        </w:rPr>
      </w:pPr>
    </w:p>
    <w:p w14:paraId="5D23CE67" w14:textId="5ACCF6F1" w:rsidR="00D8584A" w:rsidRDefault="00D8584A" w:rsidP="008D56F8">
      <w:pPr>
        <w:pStyle w:val="ListParagraph"/>
        <w:rPr>
          <w:rStyle w:val="Heading4Char"/>
          <w:rFonts w:ascii="Arial" w:eastAsiaTheme="minorHAnsi" w:hAnsi="Arial" w:cs="Arial"/>
          <w:i w:val="0"/>
          <w:iCs w:val="0"/>
          <w:color w:val="auto"/>
        </w:rPr>
      </w:pPr>
    </w:p>
    <w:p w14:paraId="042A5E29" w14:textId="1103AE48" w:rsidR="00D8584A" w:rsidRDefault="00D8584A" w:rsidP="008D56F8">
      <w:pPr>
        <w:pStyle w:val="ListParagraph"/>
        <w:rPr>
          <w:rStyle w:val="Heading4Char"/>
          <w:rFonts w:ascii="Arial" w:eastAsiaTheme="minorHAnsi" w:hAnsi="Arial" w:cs="Arial"/>
          <w:i w:val="0"/>
          <w:iCs w:val="0"/>
          <w:color w:val="auto"/>
        </w:rPr>
      </w:pPr>
    </w:p>
    <w:p w14:paraId="5541AF96" w14:textId="493962D1" w:rsidR="00D8584A" w:rsidRDefault="00D8584A" w:rsidP="008D56F8">
      <w:pPr>
        <w:pStyle w:val="ListParagraph"/>
        <w:rPr>
          <w:rStyle w:val="Heading4Char"/>
          <w:rFonts w:ascii="Arial" w:eastAsiaTheme="minorHAnsi" w:hAnsi="Arial" w:cs="Arial"/>
          <w:i w:val="0"/>
          <w:iCs w:val="0"/>
          <w:color w:val="auto"/>
        </w:rPr>
      </w:pPr>
    </w:p>
    <w:p w14:paraId="3990B608" w14:textId="0C746DED" w:rsidR="00D8584A" w:rsidRDefault="00D8584A" w:rsidP="008D56F8">
      <w:pPr>
        <w:pStyle w:val="ListParagraph"/>
        <w:rPr>
          <w:rStyle w:val="Heading4Char"/>
          <w:rFonts w:ascii="Arial" w:eastAsiaTheme="minorHAnsi" w:hAnsi="Arial" w:cs="Arial"/>
          <w:i w:val="0"/>
          <w:iCs w:val="0"/>
          <w:color w:val="auto"/>
        </w:rPr>
      </w:pPr>
    </w:p>
    <w:p w14:paraId="69A9D418" w14:textId="799CE000" w:rsidR="00D8584A" w:rsidRDefault="00D8584A" w:rsidP="008D56F8">
      <w:pPr>
        <w:pStyle w:val="ListParagraph"/>
        <w:rPr>
          <w:rStyle w:val="Heading4Char"/>
          <w:rFonts w:ascii="Arial" w:eastAsiaTheme="minorHAnsi" w:hAnsi="Arial" w:cs="Arial"/>
          <w:i w:val="0"/>
          <w:iCs w:val="0"/>
          <w:color w:val="auto"/>
        </w:rPr>
      </w:pPr>
    </w:p>
    <w:p w14:paraId="124A460E" w14:textId="652939A1" w:rsidR="00D8584A" w:rsidRDefault="00D8584A" w:rsidP="008D56F8">
      <w:pPr>
        <w:pStyle w:val="ListParagraph"/>
        <w:rPr>
          <w:rStyle w:val="Heading4Char"/>
          <w:rFonts w:ascii="Arial" w:eastAsiaTheme="minorHAnsi" w:hAnsi="Arial" w:cs="Arial"/>
          <w:i w:val="0"/>
          <w:iCs w:val="0"/>
          <w:color w:val="auto"/>
        </w:rPr>
      </w:pPr>
    </w:p>
    <w:p w14:paraId="7994C9C6" w14:textId="77777777" w:rsidR="00D8584A" w:rsidRPr="00796779" w:rsidRDefault="00D8584A" w:rsidP="008D56F8">
      <w:pPr>
        <w:pStyle w:val="ListParagraph"/>
        <w:rPr>
          <w:rStyle w:val="Heading4Char"/>
          <w:rFonts w:ascii="Arial" w:eastAsiaTheme="minorHAnsi" w:hAnsi="Arial" w:cs="Arial"/>
          <w:i w:val="0"/>
          <w:iCs w:val="0"/>
          <w:color w:val="auto"/>
        </w:rPr>
      </w:pPr>
    </w:p>
    <w:p w14:paraId="59AF006C" w14:textId="3E77E2E6" w:rsidR="00054F67" w:rsidRPr="00804727" w:rsidRDefault="006140EB" w:rsidP="008D56F8">
      <w:pPr>
        <w:pStyle w:val="Heading2"/>
      </w:pPr>
      <w:bookmarkStart w:id="124" w:name="_Toc56003754"/>
      <w:r>
        <w:lastRenderedPageBreak/>
        <w:t>Programme</w:t>
      </w:r>
      <w:r w:rsidR="00054F67">
        <w:t xml:space="preserve"> design</w:t>
      </w:r>
      <w:bookmarkEnd w:id="124"/>
    </w:p>
    <w:p w14:paraId="46B1E4C3" w14:textId="672274D8" w:rsidR="00117209" w:rsidRDefault="00054F67" w:rsidP="00054F67">
      <w:r w:rsidDel="00A400B7">
        <w:t xml:space="preserve"> </w:t>
      </w:r>
    </w:p>
    <w:p w14:paraId="06EB8CC9" w14:textId="2A5D168C" w:rsidR="00382F3E" w:rsidRDefault="007055B5" w:rsidP="008D56F8">
      <w:pPr>
        <w:pStyle w:val="Heading3"/>
      </w:pPr>
      <w:bookmarkStart w:id="125" w:name="_Toc56003755"/>
      <w:r>
        <w:t xml:space="preserve">Request </w:t>
      </w:r>
      <w:r w:rsidR="003A117B">
        <w:t>a</w:t>
      </w:r>
      <w:r>
        <w:t>mount</w:t>
      </w:r>
      <w:bookmarkEnd w:id="125"/>
    </w:p>
    <w:p w14:paraId="4683A376" w14:textId="29B2DAA6" w:rsidR="007055B5" w:rsidRDefault="007055B5" w:rsidP="00783084">
      <w:pPr>
        <w:rPr>
          <w:b/>
          <w:bCs/>
        </w:rPr>
      </w:pPr>
      <w:r w:rsidRPr="00796779">
        <w:t xml:space="preserve">You can request between £30,001 and £150,000. In </w:t>
      </w:r>
      <w:r w:rsidR="00D246B5">
        <w:t>rare</w:t>
      </w:r>
      <w:r w:rsidRPr="00796779">
        <w:t xml:space="preserve"> circumstances, we may award grants of between £150,001 and £200,000 for cross-regional or national strategic </w:t>
      </w:r>
      <w:r w:rsidR="006140EB">
        <w:t>programme</w:t>
      </w:r>
      <w:r w:rsidRPr="00796779">
        <w:t>s.</w:t>
      </w:r>
      <w:r w:rsidRPr="00796779">
        <w:rPr>
          <w:b/>
          <w:bCs/>
        </w:rPr>
        <w:t xml:space="preserve"> If you want to apply for </w:t>
      </w:r>
      <w:r w:rsidR="006140EB">
        <w:rPr>
          <w:b/>
          <w:bCs/>
        </w:rPr>
        <w:t>more than</w:t>
      </w:r>
      <w:r w:rsidRPr="00796779">
        <w:rPr>
          <w:b/>
          <w:bCs/>
        </w:rPr>
        <w:t xml:space="preserve"> £150,000 then you must contact Youth Music to discuss your proposal at least six weeks before the Expression of Interest deadline. </w:t>
      </w:r>
    </w:p>
    <w:p w14:paraId="4322C733" w14:textId="77777777" w:rsidR="007055B5" w:rsidRPr="00804727" w:rsidRDefault="007055B5" w:rsidP="00783084">
      <w:r>
        <w:t>W</w:t>
      </w:r>
      <w:r w:rsidRPr="00804727">
        <w:t xml:space="preserve">e only make a small number of Fund B grant awards over £100,000 each year. You should take this into account when considering how much funding to apply for, as there </w:t>
      </w:r>
      <w:r>
        <w:t>is more</w:t>
      </w:r>
      <w:r w:rsidRPr="00804727">
        <w:t xml:space="preserve"> competition for</w:t>
      </w:r>
      <w:r>
        <w:t xml:space="preserve"> requests of this size</w:t>
      </w:r>
      <w:r w:rsidRPr="00804727">
        <w:t xml:space="preserve">. </w:t>
      </w:r>
    </w:p>
    <w:p w14:paraId="2840C77F" w14:textId="496E6D43" w:rsidR="007055B5" w:rsidRPr="00796779" w:rsidRDefault="007055B5" w:rsidP="00783084">
      <w:r w:rsidRPr="00796779">
        <w:t xml:space="preserve">Youth Music may invite you to apply for a reduced request amount between the Expression of Interest and </w:t>
      </w:r>
      <w:r>
        <w:t>A</w:t>
      </w:r>
      <w:r w:rsidRPr="00796779">
        <w:t xml:space="preserve">pplication stage. If your application is successful Youth Music may award you less than you requested. </w:t>
      </w:r>
    </w:p>
    <w:p w14:paraId="553A4504" w14:textId="77777777" w:rsidR="007055B5" w:rsidRDefault="007055B5" w:rsidP="00783084"/>
    <w:p w14:paraId="788322C3" w14:textId="20B31C59" w:rsidR="00382F3E" w:rsidRDefault="006140EB" w:rsidP="00783084">
      <w:pPr>
        <w:pStyle w:val="Heading3"/>
      </w:pPr>
      <w:bookmarkStart w:id="126" w:name="_Toc56003756"/>
      <w:r>
        <w:t>Programme</w:t>
      </w:r>
      <w:r w:rsidR="00117209">
        <w:t xml:space="preserve"> </w:t>
      </w:r>
      <w:r w:rsidR="003A117B">
        <w:t>l</w:t>
      </w:r>
      <w:r w:rsidR="00117209">
        <w:t>ength</w:t>
      </w:r>
      <w:bookmarkEnd w:id="126"/>
    </w:p>
    <w:p w14:paraId="2F9B9E70" w14:textId="25E445BA" w:rsidR="00117209" w:rsidRPr="003A117B" w:rsidRDefault="00117209" w:rsidP="008D56F8">
      <w:r w:rsidRPr="003A117B">
        <w:t xml:space="preserve">Your </w:t>
      </w:r>
      <w:r w:rsidR="006140EB">
        <w:t>programme</w:t>
      </w:r>
      <w:r w:rsidRPr="003A117B">
        <w:t xml:space="preserve"> should last between 18 and 48 months. The minimum amount of time a </w:t>
      </w:r>
      <w:r w:rsidR="006140EB">
        <w:t>programme</w:t>
      </w:r>
      <w:r w:rsidRPr="003A117B">
        <w:t xml:space="preserve"> should run depends on the amount of money you are applying for:</w:t>
      </w:r>
    </w:p>
    <w:p w14:paraId="0019FE7E" w14:textId="1B69F05F" w:rsidR="00117209" w:rsidRPr="00804727" w:rsidRDefault="00117209" w:rsidP="008D56F8">
      <w:pPr>
        <w:pStyle w:val="ListParagraph"/>
        <w:numPr>
          <w:ilvl w:val="0"/>
          <w:numId w:val="66"/>
        </w:numPr>
      </w:pPr>
      <w:r w:rsidRPr="00796779">
        <w:t>Grant requests between £30,001 and £100,000:</w:t>
      </w:r>
      <w:r w:rsidRPr="00804727">
        <w:t xml:space="preserve">  18 months</w:t>
      </w:r>
      <w:r w:rsidR="00D246B5">
        <w:t xml:space="preserve"> or more</w:t>
      </w:r>
    </w:p>
    <w:p w14:paraId="0044C60C" w14:textId="02512FC5" w:rsidR="00117209" w:rsidRPr="00804727" w:rsidRDefault="00117209" w:rsidP="008D56F8">
      <w:pPr>
        <w:pStyle w:val="ListParagraph"/>
        <w:numPr>
          <w:ilvl w:val="0"/>
          <w:numId w:val="66"/>
        </w:numPr>
      </w:pPr>
      <w:r w:rsidRPr="00796779">
        <w:t>Grant requests between £100,001 and £150,000:</w:t>
      </w:r>
      <w:r w:rsidRPr="00804727">
        <w:t xml:space="preserve"> 24 months</w:t>
      </w:r>
      <w:r w:rsidR="00D246B5">
        <w:t xml:space="preserve"> or more</w:t>
      </w:r>
    </w:p>
    <w:p w14:paraId="696E7C85" w14:textId="599034EA" w:rsidR="00117209" w:rsidRDefault="00117209" w:rsidP="008D56F8">
      <w:pPr>
        <w:pStyle w:val="ListParagraph"/>
        <w:numPr>
          <w:ilvl w:val="0"/>
          <w:numId w:val="66"/>
        </w:numPr>
      </w:pPr>
      <w:r w:rsidRPr="00796779">
        <w:t>Grant Requests between £150,001 and £200,000:</w:t>
      </w:r>
      <w:r w:rsidRPr="00804727">
        <w:t xml:space="preserve"> </w:t>
      </w:r>
      <w:r>
        <w:t xml:space="preserve">36 </w:t>
      </w:r>
      <w:r w:rsidRPr="00804727">
        <w:t>months</w:t>
      </w:r>
      <w:r w:rsidR="00D246B5">
        <w:t xml:space="preserve"> or more</w:t>
      </w:r>
    </w:p>
    <w:p w14:paraId="520BFBC1" w14:textId="1A131F40" w:rsidR="007055B5" w:rsidRDefault="007055B5" w:rsidP="00783084"/>
    <w:p w14:paraId="5C92BB75" w14:textId="25A9E3E6" w:rsidR="007055B5" w:rsidRDefault="007055B5" w:rsidP="008D56F8">
      <w:pPr>
        <w:pStyle w:val="Heading3"/>
      </w:pPr>
      <w:bookmarkStart w:id="127" w:name="_Toc56003757"/>
      <w:r>
        <w:t xml:space="preserve">Youth Music’s </w:t>
      </w:r>
      <w:r w:rsidR="003A117B">
        <w:t>p</w:t>
      </w:r>
      <w:r>
        <w:t xml:space="preserve">riority </w:t>
      </w:r>
      <w:r w:rsidR="003A117B">
        <w:t>a</w:t>
      </w:r>
      <w:r>
        <w:t>reas</w:t>
      </w:r>
      <w:bookmarkEnd w:id="127"/>
      <w:r w:rsidRPr="00804727">
        <w:t xml:space="preserve"> </w:t>
      </w:r>
    </w:p>
    <w:p w14:paraId="4F133953" w14:textId="419268FB" w:rsidR="003A117B" w:rsidRDefault="007055B5" w:rsidP="00783084">
      <w:pPr>
        <w:rPr>
          <w:rStyle w:val="Heading4Char"/>
          <w:rFonts w:ascii="Arial" w:hAnsi="Arial" w:cs="Arial"/>
          <w:b/>
          <w:bCs/>
          <w:i w:val="0"/>
          <w:iCs w:val="0"/>
          <w:color w:val="auto"/>
        </w:rPr>
      </w:pPr>
      <w:r>
        <w:t>We have six</w:t>
      </w:r>
      <w:r w:rsidRPr="00804727">
        <w:t xml:space="preserve"> priority areas. </w:t>
      </w:r>
      <w:r>
        <w:t>Y</w:t>
      </w:r>
      <w:r w:rsidRPr="00804727">
        <w:t xml:space="preserve">our </w:t>
      </w:r>
      <w:r w:rsidR="006140EB">
        <w:t>programme</w:t>
      </w:r>
      <w:r w:rsidRPr="00804727">
        <w:t xml:space="preserve"> must fit into at least one of these areas. </w:t>
      </w:r>
      <w:r>
        <w:t xml:space="preserve">Organisations can submit applications that address multiple priority areas. </w:t>
      </w:r>
    </w:p>
    <w:p w14:paraId="3EF1E9D7" w14:textId="0FC5DA3E" w:rsidR="009F68AA" w:rsidRPr="008D56F8" w:rsidRDefault="007055B5" w:rsidP="008D56F8">
      <w:pPr>
        <w:pStyle w:val="ListParagraph"/>
        <w:numPr>
          <w:ilvl w:val="0"/>
          <w:numId w:val="69"/>
        </w:numPr>
        <w:rPr>
          <w:b/>
          <w:bCs/>
        </w:rPr>
      </w:pPr>
      <w:r w:rsidRPr="008D56F8">
        <w:rPr>
          <w:rStyle w:val="Heading4Char"/>
          <w:rFonts w:ascii="Arial" w:hAnsi="Arial" w:cs="Arial"/>
          <w:b/>
          <w:bCs/>
          <w:i w:val="0"/>
          <w:iCs w:val="0"/>
          <w:color w:val="auto"/>
        </w:rPr>
        <w:t>Early years</w:t>
      </w:r>
    </w:p>
    <w:p w14:paraId="064FC34B" w14:textId="23347B9A" w:rsidR="007055B5" w:rsidRPr="00804727" w:rsidRDefault="008B7A17" w:rsidP="00783084">
      <w:r>
        <w:t>For c</w:t>
      </w:r>
      <w:r w:rsidR="007055B5" w:rsidRPr="00804727">
        <w:t xml:space="preserve">hildren aged 0-5 who face barriers to accessing music-making </w:t>
      </w:r>
      <w:r w:rsidR="00D246B5">
        <w:t>because</w:t>
      </w:r>
      <w:r w:rsidR="007055B5" w:rsidRPr="00804727">
        <w:t xml:space="preserve"> of their circumstances or where they live. We encourage </w:t>
      </w:r>
      <w:r w:rsidR="006140EB">
        <w:t>programme</w:t>
      </w:r>
      <w:r w:rsidR="007055B5" w:rsidRPr="00804727">
        <w:t>s that promote:</w:t>
      </w:r>
    </w:p>
    <w:p w14:paraId="3D03D150" w14:textId="1BC45D8F" w:rsidR="007055B5" w:rsidRPr="00804727" w:rsidRDefault="007055B5" w:rsidP="008D56F8">
      <w:pPr>
        <w:pStyle w:val="ListParagraph"/>
        <w:numPr>
          <w:ilvl w:val="0"/>
          <w:numId w:val="42"/>
        </w:numPr>
      </w:pPr>
      <w:r w:rsidRPr="00804727">
        <w:t>Access to quality, creative musical experiences that support children’s developmental needs.</w:t>
      </w:r>
    </w:p>
    <w:p w14:paraId="5681C553" w14:textId="77777777" w:rsidR="007055B5" w:rsidRPr="00804727" w:rsidRDefault="007055B5" w:rsidP="008D56F8">
      <w:pPr>
        <w:pStyle w:val="ListParagraph"/>
        <w:numPr>
          <w:ilvl w:val="0"/>
          <w:numId w:val="42"/>
        </w:numPr>
      </w:pPr>
      <w:r w:rsidRPr="00804727">
        <w:t xml:space="preserve">Shared learning between early years specialists, music specialists and parents, so that all become skilled, </w:t>
      </w:r>
      <w:proofErr w:type="gramStart"/>
      <w:r w:rsidRPr="00804727">
        <w:t>confident</w:t>
      </w:r>
      <w:proofErr w:type="gramEnd"/>
      <w:r w:rsidRPr="00804727">
        <w:t xml:space="preserve"> and engaged in encouraging young children’s musicality.</w:t>
      </w:r>
    </w:p>
    <w:p w14:paraId="4B7BE422" w14:textId="77777777" w:rsidR="007055B5" w:rsidRPr="00783084" w:rsidRDefault="007055B5" w:rsidP="008D56F8">
      <w:pPr>
        <w:pStyle w:val="ListParagraph"/>
        <w:numPr>
          <w:ilvl w:val="0"/>
          <w:numId w:val="42"/>
        </w:numPr>
        <w:rPr>
          <w:b/>
        </w:rPr>
      </w:pPr>
      <w:r w:rsidRPr="00804727">
        <w:t>Workforce diversity.</w:t>
      </w:r>
      <w:r w:rsidRPr="00804727">
        <w:br/>
      </w:r>
    </w:p>
    <w:p w14:paraId="6CE6FEFC" w14:textId="62FE3E35" w:rsidR="003A117B" w:rsidRPr="008D56F8" w:rsidRDefault="007055B5" w:rsidP="008D56F8">
      <w:pPr>
        <w:pStyle w:val="ListParagraph"/>
        <w:numPr>
          <w:ilvl w:val="0"/>
          <w:numId w:val="69"/>
        </w:numPr>
        <w:rPr>
          <w:b/>
          <w:bCs/>
        </w:rPr>
      </w:pPr>
      <w:r w:rsidRPr="008D56F8">
        <w:rPr>
          <w:b/>
          <w:bCs/>
        </w:rPr>
        <w:t xml:space="preserve">Disabled </w:t>
      </w:r>
      <w:r w:rsidR="003A117B">
        <w:rPr>
          <w:b/>
          <w:bCs/>
        </w:rPr>
        <w:t>y</w:t>
      </w:r>
      <w:r w:rsidRPr="008D56F8">
        <w:rPr>
          <w:b/>
          <w:bCs/>
        </w:rPr>
        <w:t xml:space="preserve">oung </w:t>
      </w:r>
      <w:r w:rsidR="003A117B">
        <w:rPr>
          <w:b/>
          <w:bCs/>
        </w:rPr>
        <w:t>p</w:t>
      </w:r>
      <w:r w:rsidRPr="008D56F8">
        <w:rPr>
          <w:b/>
          <w:bCs/>
        </w:rPr>
        <w:t>eople</w:t>
      </w:r>
    </w:p>
    <w:p w14:paraId="6AEBC42A" w14:textId="1C61EF91" w:rsidR="007055B5" w:rsidRPr="00804727" w:rsidRDefault="007055B5" w:rsidP="003A117B">
      <w:r w:rsidRPr="00804727">
        <w:t xml:space="preserve">We encourage </w:t>
      </w:r>
      <w:r w:rsidR="006140EB">
        <w:t>programme</w:t>
      </w:r>
      <w:r w:rsidRPr="00804727">
        <w:t>s for disabled young people (aged 0–25) that:</w:t>
      </w:r>
    </w:p>
    <w:p w14:paraId="71D17AF6" w14:textId="77777777" w:rsidR="007055B5" w:rsidRPr="00804727" w:rsidRDefault="007055B5" w:rsidP="008D56F8">
      <w:pPr>
        <w:pStyle w:val="ListParagraph"/>
        <w:numPr>
          <w:ilvl w:val="0"/>
          <w:numId w:val="40"/>
        </w:numPr>
      </w:pPr>
      <w:r w:rsidRPr="00804727">
        <w:t xml:space="preserve">Ensure that they have equitable access to </w:t>
      </w:r>
      <w:r>
        <w:t>progress in music in a way</w:t>
      </w:r>
      <w:r w:rsidRPr="00804727">
        <w:t xml:space="preserve"> that meets their needs</w:t>
      </w:r>
      <w:r>
        <w:t xml:space="preserve"> and aspirations</w:t>
      </w:r>
      <w:r w:rsidRPr="00804727">
        <w:t>.</w:t>
      </w:r>
    </w:p>
    <w:p w14:paraId="0C672B61" w14:textId="3AC94D2B" w:rsidR="007055B5" w:rsidRDefault="007055B5" w:rsidP="00076E7D">
      <w:pPr>
        <w:pStyle w:val="ListParagraph"/>
        <w:numPr>
          <w:ilvl w:val="0"/>
          <w:numId w:val="40"/>
        </w:numPr>
      </w:pPr>
      <w:r w:rsidRPr="00804727">
        <w:t>Provide routes for disabled young people in</w:t>
      </w:r>
      <w:r>
        <w:t>to</w:t>
      </w:r>
      <w:r w:rsidRPr="00804727">
        <w:t xml:space="preserve"> the workforce.</w:t>
      </w:r>
    </w:p>
    <w:p w14:paraId="57A2352C" w14:textId="3D857893" w:rsidR="003A117B" w:rsidRPr="00804727" w:rsidRDefault="003A117B" w:rsidP="008D56F8">
      <w:r>
        <w:lastRenderedPageBreak/>
        <w:t>(</w:t>
      </w:r>
      <w:r w:rsidRPr="00804727">
        <w:t xml:space="preserve">We use the term ‘disabled’ rather than ‘SEN/D’ in line with the social model of disability, which states that disabling barriers make life harder for disabled people, and puts the onus on </w:t>
      </w:r>
      <w:r w:rsidRPr="003A117B">
        <w:rPr>
          <w:i/>
        </w:rPr>
        <w:t xml:space="preserve">society </w:t>
      </w:r>
      <w:r w:rsidRPr="00804727">
        <w:t>to provide the right support to overcome disabling barriers.</w:t>
      </w:r>
      <w:r>
        <w:t>)</w:t>
      </w:r>
    </w:p>
    <w:p w14:paraId="539161DD" w14:textId="528C24AC" w:rsidR="00191D3F" w:rsidRDefault="007055B5" w:rsidP="00191D3F">
      <w:pPr>
        <w:pStyle w:val="ListParagraph"/>
        <w:numPr>
          <w:ilvl w:val="0"/>
          <w:numId w:val="69"/>
        </w:numPr>
      </w:pPr>
      <w:r w:rsidRPr="008D56F8">
        <w:rPr>
          <w:b/>
          <w:bCs/>
        </w:rPr>
        <w:t xml:space="preserve">Young </w:t>
      </w:r>
      <w:r w:rsidR="00191D3F">
        <w:rPr>
          <w:b/>
          <w:bCs/>
        </w:rPr>
        <w:t>a</w:t>
      </w:r>
      <w:r w:rsidRPr="008D56F8">
        <w:rPr>
          <w:b/>
          <w:bCs/>
        </w:rPr>
        <w:t>dults (16–</w:t>
      </w:r>
      <w:proofErr w:type="gramStart"/>
      <w:r w:rsidRPr="008D56F8">
        <w:rPr>
          <w:b/>
          <w:bCs/>
        </w:rPr>
        <w:t>25 year olds</w:t>
      </w:r>
      <w:proofErr w:type="gramEnd"/>
      <w:r w:rsidRPr="008D56F8">
        <w:rPr>
          <w:b/>
          <w:bCs/>
        </w:rPr>
        <w:t>)</w:t>
      </w:r>
    </w:p>
    <w:p w14:paraId="6CF7CD07" w14:textId="7DB59F01" w:rsidR="007055B5" w:rsidRPr="00804727" w:rsidRDefault="00191D3F" w:rsidP="00191D3F">
      <w:r>
        <w:t>For y</w:t>
      </w:r>
      <w:r w:rsidR="007055B5" w:rsidRPr="00804727">
        <w:t>oung adults aged 16</w:t>
      </w:r>
      <w:r w:rsidR="007055B5" w:rsidRPr="00E029F0">
        <w:t xml:space="preserve">-25 facing barriers who want to take their music further, or for whom music can support wider personal and social outcomes. We </w:t>
      </w:r>
      <w:r w:rsidR="007055B5" w:rsidRPr="00804727">
        <w:t xml:space="preserve">encourage </w:t>
      </w:r>
      <w:r w:rsidR="006140EB">
        <w:t>programme</w:t>
      </w:r>
      <w:r w:rsidR="007055B5" w:rsidRPr="00804727">
        <w:t>s that:</w:t>
      </w:r>
    </w:p>
    <w:p w14:paraId="7981667F" w14:textId="77777777" w:rsidR="007055B5" w:rsidRPr="00804727" w:rsidRDefault="007055B5" w:rsidP="008D56F8">
      <w:pPr>
        <w:pStyle w:val="ListParagraph"/>
        <w:numPr>
          <w:ilvl w:val="0"/>
          <w:numId w:val="41"/>
        </w:numPr>
      </w:pPr>
      <w:r w:rsidRPr="00804727">
        <w:t xml:space="preserve">Improve young people’s confidence, skills, social </w:t>
      </w:r>
      <w:proofErr w:type="gramStart"/>
      <w:r w:rsidRPr="00804727">
        <w:t>networks</w:t>
      </w:r>
      <w:proofErr w:type="gramEnd"/>
      <w:r w:rsidRPr="00804727">
        <w:t xml:space="preserve"> and emotional wellbeing as well as providing specific mentoring, networking and industry opportunities.</w:t>
      </w:r>
    </w:p>
    <w:p w14:paraId="74461822" w14:textId="77777777" w:rsidR="007055B5" w:rsidRPr="00804727" w:rsidRDefault="007055B5" w:rsidP="008D56F8">
      <w:pPr>
        <w:pStyle w:val="ListParagraph"/>
        <w:numPr>
          <w:ilvl w:val="0"/>
          <w:numId w:val="41"/>
        </w:numPr>
      </w:pPr>
      <w:r w:rsidRPr="00804727">
        <w:t>Have been co-created with young adults.</w:t>
      </w:r>
    </w:p>
    <w:p w14:paraId="4018D640" w14:textId="32499EE2" w:rsidR="007055B5" w:rsidRPr="00E029F0" w:rsidRDefault="007055B5" w:rsidP="008D56F8">
      <w:pPr>
        <w:pStyle w:val="ListParagraph"/>
        <w:numPr>
          <w:ilvl w:val="0"/>
          <w:numId w:val="41"/>
        </w:numPr>
      </w:pPr>
      <w:r w:rsidRPr="00E029F0">
        <w:t xml:space="preserve">Increase and enhance engagement with employment, </w:t>
      </w:r>
      <w:proofErr w:type="gramStart"/>
      <w:r w:rsidRPr="00E029F0">
        <w:t>education</w:t>
      </w:r>
      <w:proofErr w:type="gramEnd"/>
      <w:r w:rsidRPr="00E029F0">
        <w:t xml:space="preserve"> and training. </w:t>
      </w:r>
      <w:r w:rsidRPr="00E029F0">
        <w:br/>
      </w:r>
    </w:p>
    <w:p w14:paraId="4FDCE81E" w14:textId="4D6103A4" w:rsidR="008B7A17" w:rsidRDefault="007055B5" w:rsidP="008B7A17">
      <w:pPr>
        <w:pStyle w:val="ListParagraph"/>
        <w:numPr>
          <w:ilvl w:val="0"/>
          <w:numId w:val="69"/>
        </w:numPr>
      </w:pPr>
      <w:r w:rsidRPr="008D56F8">
        <w:rPr>
          <w:rStyle w:val="Heading4Char"/>
          <w:rFonts w:ascii="Arial" w:hAnsi="Arial" w:cs="Arial"/>
          <w:b/>
          <w:bCs/>
          <w:i w:val="0"/>
          <w:iCs w:val="0"/>
          <w:color w:val="auto"/>
        </w:rPr>
        <w:t>Youth justice system</w:t>
      </w:r>
    </w:p>
    <w:p w14:paraId="13E01F82" w14:textId="4D0037A1" w:rsidR="007055B5" w:rsidRPr="00804727" w:rsidRDefault="008B7A17" w:rsidP="008B7A17">
      <w:r>
        <w:t>For c</w:t>
      </w:r>
      <w:r w:rsidR="007055B5" w:rsidRPr="00E029F0">
        <w:t xml:space="preserve">hildren and young people (aged 0-25) who are, have been, or are at risk of being involved with the youth justice system. We encourage </w:t>
      </w:r>
      <w:r w:rsidR="006140EB">
        <w:t>programme</w:t>
      </w:r>
      <w:r w:rsidR="007055B5" w:rsidRPr="00E029F0">
        <w:t xml:space="preserve">s </w:t>
      </w:r>
      <w:r w:rsidR="007055B5" w:rsidRPr="00804727">
        <w:t>that:</w:t>
      </w:r>
    </w:p>
    <w:p w14:paraId="182571EE" w14:textId="1D4A7398" w:rsidR="007055B5" w:rsidRPr="00804727" w:rsidRDefault="007055B5" w:rsidP="008D56F8">
      <w:pPr>
        <w:pStyle w:val="ListParagraph"/>
        <w:numPr>
          <w:ilvl w:val="0"/>
          <w:numId w:val="39"/>
        </w:numPr>
      </w:pPr>
      <w:r w:rsidRPr="00804727">
        <w:t xml:space="preserve">Are youth-led and offer culturally relevant and engaging music </w:t>
      </w:r>
      <w:r w:rsidR="006140EB">
        <w:t>programme</w:t>
      </w:r>
      <w:r w:rsidRPr="00804727">
        <w:t>s that promote personal and social outcomes alongside musical development.</w:t>
      </w:r>
    </w:p>
    <w:p w14:paraId="6F9077AC" w14:textId="77777777" w:rsidR="007055B5" w:rsidRPr="00783084" w:rsidRDefault="007055B5" w:rsidP="008D56F8">
      <w:pPr>
        <w:pStyle w:val="ListParagraph"/>
        <w:numPr>
          <w:ilvl w:val="0"/>
          <w:numId w:val="39"/>
        </w:numPr>
        <w:rPr>
          <w:rStyle w:val="Heading4Char"/>
          <w:rFonts w:ascii="Arial" w:hAnsi="Arial" w:cs="Arial"/>
        </w:rPr>
      </w:pPr>
      <w:r w:rsidRPr="00804727">
        <w:t>Work in partnership with other organisations and agencies to support progression and ensure that young people’s needs are met.</w:t>
      </w:r>
      <w:r w:rsidRPr="00804727">
        <w:br/>
      </w:r>
    </w:p>
    <w:p w14:paraId="46413B7B" w14:textId="18D9ECF6" w:rsidR="001B3AB4" w:rsidRPr="00AF38C7" w:rsidRDefault="007055B5" w:rsidP="008D56F8">
      <w:pPr>
        <w:pStyle w:val="ListParagraph"/>
        <w:numPr>
          <w:ilvl w:val="0"/>
          <w:numId w:val="69"/>
        </w:numPr>
        <w:rPr>
          <w:rStyle w:val="Heading4Char"/>
          <w:rFonts w:ascii="Arial" w:hAnsi="Arial" w:cs="Arial"/>
          <w:b/>
          <w:bCs/>
          <w:i w:val="0"/>
          <w:iCs w:val="0"/>
          <w:color w:val="auto"/>
        </w:rPr>
      </w:pPr>
      <w:r w:rsidRPr="008D56F8">
        <w:rPr>
          <w:rStyle w:val="Heading4Char"/>
          <w:rFonts w:ascii="Arial" w:hAnsi="Arial" w:cs="Arial"/>
          <w:b/>
          <w:bCs/>
          <w:i w:val="0"/>
          <w:iCs w:val="0"/>
          <w:color w:val="auto"/>
        </w:rPr>
        <w:t>Young people facing barriers</w:t>
      </w:r>
    </w:p>
    <w:p w14:paraId="40FE04B9" w14:textId="23A818F4" w:rsidR="007055B5" w:rsidRPr="00804727" w:rsidRDefault="008B7A17" w:rsidP="00783084">
      <w:r>
        <w:t>For c</w:t>
      </w:r>
      <w:r w:rsidR="007055B5" w:rsidRPr="00E029F0">
        <w:t>hildren and young people (aged 0–25) who face barriers to music-making due to their characteristics or life circumstances</w:t>
      </w:r>
      <w:r>
        <w:t>,</w:t>
      </w:r>
      <w:r w:rsidR="007055B5" w:rsidRPr="00E029F0">
        <w:t xml:space="preserve"> or </w:t>
      </w:r>
      <w:r w:rsidR="00E25EA4">
        <w:t xml:space="preserve">because of </w:t>
      </w:r>
      <w:r w:rsidR="007055B5" w:rsidRPr="00804727">
        <w:t xml:space="preserve">where they live. We encourage </w:t>
      </w:r>
      <w:r w:rsidR="006140EB">
        <w:t>programme</w:t>
      </w:r>
      <w:r w:rsidR="007055B5" w:rsidRPr="00804727">
        <w:t xml:space="preserve">s that: </w:t>
      </w:r>
    </w:p>
    <w:p w14:paraId="6C0814C1" w14:textId="19542C7F" w:rsidR="007055B5" w:rsidRPr="00804727" w:rsidRDefault="007055B5" w:rsidP="008D56F8">
      <w:pPr>
        <w:pStyle w:val="ListParagraph"/>
        <w:numPr>
          <w:ilvl w:val="0"/>
          <w:numId w:val="39"/>
        </w:numPr>
      </w:pPr>
      <w:r w:rsidRPr="00804727">
        <w:t>Are youth-</w:t>
      </w:r>
      <w:r w:rsidR="006140EB" w:rsidRPr="00804727">
        <w:t>led</w:t>
      </w:r>
      <w:r w:rsidR="006140EB">
        <w:t xml:space="preserve"> and</w:t>
      </w:r>
      <w:r w:rsidRPr="00804727">
        <w:t xml:space="preserve"> offer culturally relevant and engaging music </w:t>
      </w:r>
      <w:r w:rsidR="006140EB">
        <w:t>programme</w:t>
      </w:r>
      <w:r w:rsidRPr="00804727">
        <w:t>s that promote personal and social outcomes alongside musical development.</w:t>
      </w:r>
    </w:p>
    <w:p w14:paraId="0D11315E" w14:textId="77777777" w:rsidR="007055B5" w:rsidRPr="00783084" w:rsidRDefault="007055B5" w:rsidP="008D56F8">
      <w:pPr>
        <w:pStyle w:val="ListParagraph"/>
        <w:numPr>
          <w:ilvl w:val="0"/>
          <w:numId w:val="39"/>
        </w:numPr>
        <w:rPr>
          <w:rStyle w:val="Heading3Char"/>
          <w:rFonts w:eastAsia="Calibri"/>
          <w:b w:val="0"/>
          <w:bCs w:val="0"/>
        </w:rPr>
      </w:pPr>
      <w:r w:rsidRPr="00804727">
        <w:t>Work in partnership with other organisations and agencies to reach young people facing barriers and ensure that their needs are met.</w:t>
      </w:r>
      <w:r w:rsidRPr="00804727">
        <w:br/>
      </w:r>
    </w:p>
    <w:p w14:paraId="630282C5" w14:textId="5D11905A" w:rsidR="008B7A17" w:rsidRPr="008D56F8" w:rsidRDefault="007055B5" w:rsidP="00783084">
      <w:pPr>
        <w:pStyle w:val="ListParagraph"/>
        <w:numPr>
          <w:ilvl w:val="0"/>
          <w:numId w:val="69"/>
        </w:numPr>
        <w:rPr>
          <w:rFonts w:eastAsiaTheme="majorEastAsia"/>
          <w:b/>
          <w:bCs/>
        </w:rPr>
      </w:pPr>
      <w:r w:rsidRPr="008D56F8">
        <w:rPr>
          <w:rStyle w:val="Heading4Char"/>
          <w:rFonts w:ascii="Arial" w:hAnsi="Arial" w:cs="Arial"/>
          <w:b/>
          <w:bCs/>
          <w:i w:val="0"/>
          <w:iCs w:val="0"/>
          <w:color w:val="auto"/>
        </w:rPr>
        <w:t>Organisations and the workforce</w:t>
      </w:r>
    </w:p>
    <w:p w14:paraId="679FA35C" w14:textId="2989DB3D" w:rsidR="007055B5" w:rsidRPr="008D56F8" w:rsidRDefault="007055B5" w:rsidP="008B7A17">
      <w:pPr>
        <w:rPr>
          <w:rFonts w:eastAsiaTheme="majorEastAsia"/>
          <w:b/>
          <w:bCs/>
        </w:rPr>
      </w:pPr>
      <w:r w:rsidRPr="00804727">
        <w:t>Work that benefits the people and organisations who provide inclusive music-making opportunities for children and young people</w:t>
      </w:r>
      <w:r>
        <w:t xml:space="preserve"> (aged 0-25)</w:t>
      </w:r>
      <w:r w:rsidRPr="00804727">
        <w:t xml:space="preserve">. We encourage </w:t>
      </w:r>
      <w:r w:rsidR="006140EB">
        <w:t>programme</w:t>
      </w:r>
      <w:r w:rsidRPr="00804727">
        <w:t xml:space="preserve">s that support and encourage: </w:t>
      </w:r>
    </w:p>
    <w:p w14:paraId="18EA51A1" w14:textId="77777777" w:rsidR="00FB01E7" w:rsidRPr="004E0490" w:rsidRDefault="00FB01E7" w:rsidP="008D56F8">
      <w:pPr>
        <w:pStyle w:val="ListParagraph"/>
        <w:numPr>
          <w:ilvl w:val="0"/>
          <w:numId w:val="38"/>
        </w:numPr>
      </w:pPr>
      <w:r w:rsidRPr="004E0490">
        <w:t>Organisations to be innovative, resilient, and inclusive.</w:t>
      </w:r>
    </w:p>
    <w:p w14:paraId="741C82A1" w14:textId="46776CCF" w:rsidR="00F240C7" w:rsidRDefault="007055B5" w:rsidP="00783084">
      <w:pPr>
        <w:pStyle w:val="ListParagraph"/>
        <w:numPr>
          <w:ilvl w:val="0"/>
          <w:numId w:val="38"/>
        </w:numPr>
      </w:pPr>
      <w:r w:rsidRPr="00804727">
        <w:t>A diverse workforce that is networked and skilled in inclusive practice with children and young people.</w:t>
      </w:r>
    </w:p>
    <w:p w14:paraId="6E9609BA" w14:textId="5D87BFB0" w:rsidR="007418F4" w:rsidRDefault="007418F4" w:rsidP="007418F4">
      <w:pPr>
        <w:ind w:left="360"/>
        <w:rPr>
          <w:rStyle w:val="Heading2Char"/>
          <w:rFonts w:eastAsiaTheme="minorHAnsi"/>
          <w:b w:val="0"/>
          <w:bCs w:val="0"/>
          <w:color w:val="auto"/>
          <w:sz w:val="22"/>
          <w:szCs w:val="22"/>
        </w:rPr>
      </w:pPr>
    </w:p>
    <w:p w14:paraId="3BD1A16C" w14:textId="1C413023" w:rsidR="00D8584A" w:rsidRDefault="00D8584A" w:rsidP="007418F4">
      <w:pPr>
        <w:ind w:left="360"/>
        <w:rPr>
          <w:rStyle w:val="Heading2Char"/>
          <w:rFonts w:eastAsiaTheme="minorHAnsi"/>
          <w:b w:val="0"/>
          <w:bCs w:val="0"/>
          <w:color w:val="auto"/>
          <w:sz w:val="22"/>
          <w:szCs w:val="22"/>
        </w:rPr>
      </w:pPr>
    </w:p>
    <w:p w14:paraId="0BE066EA" w14:textId="68702B54" w:rsidR="00D8584A" w:rsidRDefault="00D8584A" w:rsidP="007418F4">
      <w:pPr>
        <w:ind w:left="360"/>
        <w:rPr>
          <w:rStyle w:val="Heading2Char"/>
          <w:rFonts w:eastAsiaTheme="minorHAnsi"/>
          <w:b w:val="0"/>
          <w:bCs w:val="0"/>
          <w:color w:val="auto"/>
          <w:sz w:val="22"/>
          <w:szCs w:val="22"/>
        </w:rPr>
      </w:pPr>
    </w:p>
    <w:p w14:paraId="323B2FF3" w14:textId="77777777" w:rsidR="00D8584A" w:rsidRPr="007418F4" w:rsidRDefault="00D8584A" w:rsidP="007418F4">
      <w:pPr>
        <w:ind w:left="360"/>
        <w:rPr>
          <w:rStyle w:val="Heading2Char"/>
          <w:rFonts w:eastAsiaTheme="minorHAnsi"/>
          <w:b w:val="0"/>
          <w:bCs w:val="0"/>
          <w:color w:val="auto"/>
          <w:sz w:val="22"/>
          <w:szCs w:val="22"/>
        </w:rPr>
      </w:pPr>
    </w:p>
    <w:p w14:paraId="2AA5939F" w14:textId="67FC823C" w:rsidR="00E46722" w:rsidRDefault="00E25EA4" w:rsidP="00783084">
      <w:pPr>
        <w:rPr>
          <w:rStyle w:val="Heading3Char"/>
        </w:rPr>
      </w:pPr>
      <w:bookmarkStart w:id="128" w:name="_Toc56003758"/>
      <w:r>
        <w:rPr>
          <w:rStyle w:val="Heading3Char"/>
        </w:rPr>
        <w:lastRenderedPageBreak/>
        <w:t>Your programme must include the following:</w:t>
      </w:r>
      <w:bookmarkEnd w:id="128"/>
      <w:r>
        <w:rPr>
          <w:rStyle w:val="Heading3Char"/>
        </w:rPr>
        <w:t xml:space="preserve"> </w:t>
      </w:r>
    </w:p>
    <w:p w14:paraId="2BDD9953" w14:textId="666E38A2" w:rsidR="007F6EBF" w:rsidRPr="008D56F8" w:rsidRDefault="007F6EBF" w:rsidP="008D56F8">
      <w:pPr>
        <w:pStyle w:val="ListParagraph"/>
        <w:numPr>
          <w:ilvl w:val="0"/>
          <w:numId w:val="71"/>
        </w:numPr>
      </w:pPr>
      <w:bookmarkStart w:id="129" w:name="_Hlk48323496"/>
      <w:r w:rsidRPr="00E46722">
        <w:rPr>
          <w:b/>
          <w:bCs/>
        </w:rPr>
        <w:t>Music-related activities for children or young people facing barriers in England:</w:t>
      </w:r>
      <w:r>
        <w:t xml:space="preserve"> Activities must be music related and offer children or young people opportunities to progress and develop their skills. This can include accreditation where appropriate. </w:t>
      </w:r>
      <w:bookmarkEnd w:id="129"/>
      <w:r w:rsidR="00F240C7">
        <w:br/>
      </w:r>
    </w:p>
    <w:p w14:paraId="59687BAF" w14:textId="59C390EF" w:rsidR="00F240C7" w:rsidRPr="00804727" w:rsidRDefault="00622327" w:rsidP="008D56F8">
      <w:pPr>
        <w:pStyle w:val="ListParagraph"/>
        <w:numPr>
          <w:ilvl w:val="0"/>
          <w:numId w:val="71"/>
        </w:numPr>
      </w:pPr>
      <w:r w:rsidRPr="00F240C7">
        <w:rPr>
          <w:b/>
          <w:bCs/>
        </w:rPr>
        <w:t>Partner</w:t>
      </w:r>
      <w:r w:rsidR="005F362F" w:rsidRPr="00F240C7">
        <w:rPr>
          <w:b/>
          <w:bCs/>
        </w:rPr>
        <w:t xml:space="preserve"> </w:t>
      </w:r>
      <w:r w:rsidR="00CD5B57" w:rsidRPr="00F240C7">
        <w:rPr>
          <w:b/>
          <w:bCs/>
        </w:rPr>
        <w:t>organisation</w:t>
      </w:r>
      <w:r w:rsidR="00206643" w:rsidRPr="00F240C7">
        <w:rPr>
          <w:b/>
          <w:bCs/>
        </w:rPr>
        <w:t>s</w:t>
      </w:r>
      <w:r w:rsidR="005F362F" w:rsidRPr="00F240C7">
        <w:rPr>
          <w:b/>
          <w:bCs/>
        </w:rPr>
        <w:t xml:space="preserve"> </w:t>
      </w:r>
      <w:r w:rsidR="0066615B" w:rsidRPr="00F240C7">
        <w:rPr>
          <w:b/>
          <w:bCs/>
        </w:rPr>
        <w:t xml:space="preserve">that </w:t>
      </w:r>
      <w:r w:rsidR="005F362F" w:rsidRPr="00F240C7">
        <w:rPr>
          <w:b/>
          <w:bCs/>
        </w:rPr>
        <w:t>add value to the work:</w:t>
      </w:r>
      <w:r w:rsidR="005F362F">
        <w:t xml:space="preserve"> </w:t>
      </w:r>
      <w:r w:rsidR="006140EB">
        <w:t>Programme</w:t>
      </w:r>
      <w:r w:rsidR="00E717FC" w:rsidRPr="00804727">
        <w:t xml:space="preserve">s should involve a range of partners who </w:t>
      </w:r>
      <w:r w:rsidR="00E717FC">
        <w:t>have clear role</w:t>
      </w:r>
      <w:r w:rsidR="002B22AE">
        <w:t>s</w:t>
      </w:r>
      <w:r w:rsidR="00E717FC">
        <w:t xml:space="preserve"> that add value. </w:t>
      </w:r>
      <w:r w:rsidR="00F240C7">
        <w:br/>
      </w:r>
    </w:p>
    <w:p w14:paraId="7CF53773" w14:textId="3F583881" w:rsidR="00E717FC" w:rsidRPr="00804727" w:rsidRDefault="0066615B" w:rsidP="008D56F8">
      <w:pPr>
        <w:pStyle w:val="ListParagraph"/>
        <w:numPr>
          <w:ilvl w:val="0"/>
          <w:numId w:val="71"/>
        </w:numPr>
      </w:pPr>
      <w:r w:rsidRPr="00F240C7">
        <w:rPr>
          <w:b/>
          <w:bCs/>
        </w:rPr>
        <w:t>W</w:t>
      </w:r>
      <w:r w:rsidR="005F362F" w:rsidRPr="00F240C7">
        <w:rPr>
          <w:b/>
          <w:bCs/>
        </w:rPr>
        <w:t>orkforce development:</w:t>
      </w:r>
      <w:r w:rsidR="005F362F">
        <w:t xml:space="preserve"> </w:t>
      </w:r>
      <w:r w:rsidR="006140EB">
        <w:t>Programme</w:t>
      </w:r>
      <w:r w:rsidR="00E717FC" w:rsidRPr="00804727">
        <w:t>s should offer training and professional development activities to their staff</w:t>
      </w:r>
      <w:r w:rsidR="00E02A7F">
        <w:t xml:space="preserve">, </w:t>
      </w:r>
      <w:r w:rsidR="00E717FC" w:rsidRPr="00804727">
        <w:t>including administrative staff.</w:t>
      </w:r>
      <w:r w:rsidR="00E717FC">
        <w:t xml:space="preserve"> This can include (but is not limited to) training in equality, </w:t>
      </w:r>
      <w:proofErr w:type="gramStart"/>
      <w:r w:rsidR="00E717FC">
        <w:t>diversity</w:t>
      </w:r>
      <w:proofErr w:type="gramEnd"/>
      <w:r w:rsidR="00E717FC">
        <w:t xml:space="preserve"> and inclusion</w:t>
      </w:r>
      <w:r w:rsidR="00F240C7">
        <w:t>,</w:t>
      </w:r>
      <w:r w:rsidR="00E717FC">
        <w:t xml:space="preserve"> and safeguarding. </w:t>
      </w:r>
      <w:r w:rsidR="00F240C7">
        <w:br/>
      </w:r>
    </w:p>
    <w:p w14:paraId="4243DCBF" w14:textId="240EEC05" w:rsidR="002B22AE" w:rsidRPr="00F240C7" w:rsidRDefault="00AF38C7" w:rsidP="008D56F8">
      <w:pPr>
        <w:pStyle w:val="ListParagraph"/>
        <w:numPr>
          <w:ilvl w:val="0"/>
          <w:numId w:val="71"/>
        </w:numPr>
        <w:rPr>
          <w:b/>
          <w:bCs/>
        </w:rPr>
      </w:pPr>
      <w:r>
        <w:rPr>
          <w:b/>
          <w:bCs/>
        </w:rPr>
        <w:t>Co-design by</w:t>
      </w:r>
      <w:r w:rsidR="008312BB" w:rsidRPr="00F240C7">
        <w:rPr>
          <w:b/>
          <w:bCs/>
        </w:rPr>
        <w:t xml:space="preserve"> young people</w:t>
      </w:r>
      <w:r w:rsidR="005F362F" w:rsidRPr="00F240C7">
        <w:rPr>
          <w:b/>
          <w:bCs/>
        </w:rPr>
        <w:t>:</w:t>
      </w:r>
      <w:r w:rsidR="00776BDF" w:rsidRPr="00F240C7">
        <w:rPr>
          <w:b/>
          <w:bCs/>
        </w:rPr>
        <w:t xml:space="preserve"> </w:t>
      </w:r>
      <w:r w:rsidR="00E717FC" w:rsidRPr="00E029F0">
        <w:t xml:space="preserve">Young people should be active participants in planning the </w:t>
      </w:r>
      <w:r w:rsidR="006140EB">
        <w:t>programme</w:t>
      </w:r>
      <w:r w:rsidR="00E717FC" w:rsidRPr="00E029F0">
        <w:t xml:space="preserve"> activities and there should</w:t>
      </w:r>
      <w:r w:rsidR="00E717FC">
        <w:t xml:space="preserve"> </w:t>
      </w:r>
      <w:r w:rsidR="00E717FC" w:rsidRPr="00E029F0">
        <w:t xml:space="preserve">be </w:t>
      </w:r>
      <w:r w:rsidR="00E717FC">
        <w:t xml:space="preserve">ongoing </w:t>
      </w:r>
      <w:r w:rsidR="00E717FC" w:rsidRPr="00E029F0">
        <w:t xml:space="preserve">opportunities for them to contribute to </w:t>
      </w:r>
      <w:r w:rsidR="006140EB">
        <w:t>programme</w:t>
      </w:r>
      <w:r w:rsidR="00E717FC" w:rsidRPr="00E029F0">
        <w:t xml:space="preserve"> design as the </w:t>
      </w:r>
      <w:r w:rsidR="006140EB">
        <w:t>programme</w:t>
      </w:r>
      <w:r w:rsidR="00E717FC" w:rsidRPr="00E029F0">
        <w:t xml:space="preserve"> is delivered.</w:t>
      </w:r>
      <w:r w:rsidR="00E717FC" w:rsidRPr="00F240C7">
        <w:rPr>
          <w:b/>
          <w:bCs/>
        </w:rPr>
        <w:t xml:space="preserve"> </w:t>
      </w:r>
      <w:r w:rsidR="00E717FC" w:rsidRPr="00F240C7">
        <w:rPr>
          <w:b/>
          <w:bCs/>
        </w:rPr>
        <w:br/>
      </w:r>
      <w:r w:rsidR="00E717FC" w:rsidRPr="00F240C7">
        <w:rPr>
          <w:b/>
          <w:bCs/>
        </w:rPr>
        <w:br/>
      </w:r>
      <w:r w:rsidR="00E717FC" w:rsidRPr="00804727">
        <w:t xml:space="preserve">The </w:t>
      </w:r>
      <w:r w:rsidR="006140EB">
        <w:t>programme</w:t>
      </w:r>
      <w:r w:rsidR="00E717FC" w:rsidRPr="00804727">
        <w:t xml:space="preserve"> team must include at least one young person (aged 25 or under). </w:t>
      </w:r>
      <w:r w:rsidR="00E717FC">
        <w:t xml:space="preserve">This young person can be engaged in a voluntary or paid capacity. However Youth Music does not support unpaid internships and wages should be paid at the </w:t>
      </w:r>
      <w:hyperlink r:id="rId18" w:history="1">
        <w:r w:rsidR="00E717FC" w:rsidRPr="003F514D">
          <w:rPr>
            <w:rStyle w:val="Hyperlink"/>
          </w:rPr>
          <w:t xml:space="preserve">real </w:t>
        </w:r>
        <w:r w:rsidR="00F240C7">
          <w:rPr>
            <w:rStyle w:val="Hyperlink"/>
          </w:rPr>
          <w:t>Li</w:t>
        </w:r>
        <w:r w:rsidR="00E717FC" w:rsidRPr="003F514D">
          <w:rPr>
            <w:rStyle w:val="Hyperlink"/>
          </w:rPr>
          <w:t xml:space="preserve">ving </w:t>
        </w:r>
        <w:r w:rsidR="00F240C7">
          <w:rPr>
            <w:rStyle w:val="Hyperlink"/>
          </w:rPr>
          <w:t>W</w:t>
        </w:r>
        <w:r w:rsidR="00E717FC" w:rsidRPr="003F514D">
          <w:rPr>
            <w:rStyle w:val="Hyperlink"/>
          </w:rPr>
          <w:t>age</w:t>
        </w:r>
      </w:hyperlink>
      <w:r w:rsidR="00E717FC">
        <w:t xml:space="preserve"> or above.</w:t>
      </w:r>
      <w:r w:rsidR="005F362F">
        <w:br/>
      </w:r>
    </w:p>
    <w:p w14:paraId="1F6D98E1" w14:textId="08078F41" w:rsidR="00776BDF" w:rsidRPr="008D56F8" w:rsidRDefault="00E25EA4" w:rsidP="008D56F8">
      <w:pPr>
        <w:rPr>
          <w:b/>
          <w:bCs/>
        </w:rPr>
      </w:pPr>
      <w:r>
        <w:rPr>
          <w:b/>
          <w:bCs/>
        </w:rPr>
        <w:t>Organisations must be able to demonstrate</w:t>
      </w:r>
      <w:r w:rsidR="00EB5E17" w:rsidRPr="008D56F8">
        <w:rPr>
          <w:b/>
          <w:bCs/>
        </w:rPr>
        <w:t xml:space="preserve">: </w:t>
      </w:r>
      <w:r w:rsidR="008312BB" w:rsidRPr="008D56F8">
        <w:rPr>
          <w:b/>
          <w:bCs/>
        </w:rPr>
        <w:t xml:space="preserve"> </w:t>
      </w:r>
    </w:p>
    <w:p w14:paraId="63B68121" w14:textId="0824E74D" w:rsidR="00DF3D1A" w:rsidRPr="00796779" w:rsidRDefault="00EB5E17" w:rsidP="008D56F8">
      <w:pPr>
        <w:pStyle w:val="ListParagraph"/>
        <w:numPr>
          <w:ilvl w:val="0"/>
          <w:numId w:val="72"/>
        </w:numPr>
      </w:pPr>
      <w:r w:rsidRPr="008D56F8">
        <w:rPr>
          <w:b/>
          <w:bCs/>
        </w:rPr>
        <w:t xml:space="preserve">A </w:t>
      </w:r>
      <w:r w:rsidR="007055B5" w:rsidRPr="008D56F8">
        <w:rPr>
          <w:b/>
          <w:bCs/>
        </w:rPr>
        <w:t>c</w:t>
      </w:r>
      <w:r w:rsidRPr="008D56F8">
        <w:rPr>
          <w:b/>
          <w:bCs/>
        </w:rPr>
        <w:t>ommitment</w:t>
      </w:r>
      <w:r w:rsidR="005F362F" w:rsidRPr="008D56F8">
        <w:rPr>
          <w:b/>
          <w:bCs/>
        </w:rPr>
        <w:t xml:space="preserve"> to improving equality, </w:t>
      </w:r>
      <w:proofErr w:type="gramStart"/>
      <w:r w:rsidR="005F362F" w:rsidRPr="008D56F8">
        <w:rPr>
          <w:b/>
          <w:bCs/>
        </w:rPr>
        <w:t>diversity</w:t>
      </w:r>
      <w:proofErr w:type="gramEnd"/>
      <w:r w:rsidR="005F362F" w:rsidRPr="008D56F8">
        <w:rPr>
          <w:b/>
          <w:bCs/>
        </w:rPr>
        <w:t xml:space="preserve"> and inclusion in </w:t>
      </w:r>
      <w:r w:rsidRPr="008D56F8">
        <w:rPr>
          <w:b/>
          <w:bCs/>
        </w:rPr>
        <w:t xml:space="preserve">the </w:t>
      </w:r>
      <w:r w:rsidR="005F362F" w:rsidRPr="008D56F8">
        <w:rPr>
          <w:b/>
          <w:bCs/>
        </w:rPr>
        <w:t>organisation</w:t>
      </w:r>
      <w:r w:rsidR="00F240C7">
        <w:rPr>
          <w:b/>
          <w:bCs/>
        </w:rPr>
        <w:t>:</w:t>
      </w:r>
      <w:r w:rsidR="005F362F" w:rsidRPr="008D56F8">
        <w:rPr>
          <w:b/>
          <w:bCs/>
        </w:rPr>
        <w:t xml:space="preserve"> </w:t>
      </w:r>
      <w:r w:rsidR="00DF3D1A">
        <w:t xml:space="preserve">Organisations should demonstrate how their </w:t>
      </w:r>
      <w:r w:rsidR="006140EB">
        <w:t>programme</w:t>
      </w:r>
      <w:r w:rsidR="00DF3D1A">
        <w:t xml:space="preserve"> will work to actively equalise access to music for children and young people. We want to fund organisations who are committed to improving their own equality, </w:t>
      </w:r>
      <w:proofErr w:type="gramStart"/>
      <w:r w:rsidR="00DF3D1A">
        <w:t>diversity</w:t>
      </w:r>
      <w:proofErr w:type="gramEnd"/>
      <w:r w:rsidR="00DF3D1A">
        <w:t xml:space="preserve"> and inclusion practic</w:t>
      </w:r>
      <w:r w:rsidR="00342810">
        <w:t>e</w:t>
      </w:r>
      <w:r w:rsidR="00E02A7F">
        <w:t xml:space="preserve">. Organisations should have an equality, diversity and inclusion policy that is regularly reflected on and updated. </w:t>
      </w:r>
      <w:r>
        <w:t xml:space="preserve">Embedding youth voice and participation is an essential part of this process. </w:t>
      </w:r>
      <w:r>
        <w:br/>
      </w:r>
    </w:p>
    <w:p w14:paraId="588CF42C" w14:textId="4B1963CA" w:rsidR="00CB2663" w:rsidRPr="00F240C7" w:rsidRDefault="00EB5E17" w:rsidP="008D56F8">
      <w:pPr>
        <w:pStyle w:val="ListParagraph"/>
        <w:numPr>
          <w:ilvl w:val="0"/>
          <w:numId w:val="72"/>
        </w:numPr>
        <w:rPr>
          <w:b/>
          <w:bCs/>
        </w:rPr>
      </w:pPr>
      <w:r w:rsidRPr="00F240C7">
        <w:rPr>
          <w:b/>
          <w:bCs/>
        </w:rPr>
        <w:t>A</w:t>
      </w:r>
      <w:r w:rsidR="005F362F" w:rsidRPr="00F240C7">
        <w:rPr>
          <w:b/>
          <w:bCs/>
        </w:rPr>
        <w:t xml:space="preserve"> safeguarding policy that is regularly reflected on and updated</w:t>
      </w:r>
      <w:r w:rsidR="00E9670F">
        <w:t xml:space="preserve">: </w:t>
      </w:r>
      <w:r w:rsidR="00B34FA5">
        <w:t xml:space="preserve">Organisations should </w:t>
      </w:r>
      <w:r w:rsidR="0062147C">
        <w:t>undertake regular risk assessments and update</w:t>
      </w:r>
      <w:r w:rsidR="00B34FA5">
        <w:t xml:space="preserve"> safeguarding policies and procedures </w:t>
      </w:r>
      <w:r w:rsidR="0062147C">
        <w:t>as required,</w:t>
      </w:r>
      <w:r w:rsidR="00B34FA5">
        <w:t xml:space="preserve">  actively working to ensure that they provide a safe space for children and young people and their staff teams.</w:t>
      </w:r>
      <w:r w:rsidR="00F240C7">
        <w:br/>
      </w:r>
    </w:p>
    <w:p w14:paraId="4767750A" w14:textId="2B878CBD" w:rsidR="00DF3D1A" w:rsidRPr="00F240C7" w:rsidRDefault="005F362F" w:rsidP="008D56F8">
      <w:pPr>
        <w:pStyle w:val="ListParagraph"/>
        <w:numPr>
          <w:ilvl w:val="0"/>
          <w:numId w:val="72"/>
        </w:numPr>
        <w:rPr>
          <w:i/>
        </w:rPr>
      </w:pPr>
      <w:r w:rsidRPr="00F240C7">
        <w:rPr>
          <w:b/>
          <w:bCs/>
        </w:rPr>
        <w:t>Reflect</w:t>
      </w:r>
      <w:r w:rsidR="00F240C7">
        <w:rPr>
          <w:b/>
          <w:bCs/>
        </w:rPr>
        <w:t>ion</w:t>
      </w:r>
      <w:r w:rsidRPr="00F240C7">
        <w:rPr>
          <w:b/>
          <w:bCs/>
        </w:rPr>
        <w:t xml:space="preserve"> on quality, </w:t>
      </w:r>
      <w:proofErr w:type="gramStart"/>
      <w:r w:rsidRPr="00F240C7">
        <w:rPr>
          <w:b/>
          <w:bCs/>
        </w:rPr>
        <w:t>engagement</w:t>
      </w:r>
      <w:proofErr w:type="gramEnd"/>
      <w:r w:rsidRPr="00F240C7">
        <w:rPr>
          <w:b/>
          <w:bCs/>
        </w:rPr>
        <w:t xml:space="preserve"> and outcomes to improve ways of working</w:t>
      </w:r>
      <w:r w:rsidR="00E9670F" w:rsidRPr="00F240C7">
        <w:rPr>
          <w:b/>
          <w:bCs/>
        </w:rPr>
        <w:t xml:space="preserve">: </w:t>
      </w:r>
      <w:r w:rsidR="00776BDF">
        <w:t>Organisations must</w:t>
      </w:r>
      <w:r w:rsidR="00B34FA5">
        <w:t xml:space="preserve"> have m</w:t>
      </w:r>
      <w:r w:rsidR="00DF3D1A" w:rsidRPr="00804727">
        <w:t xml:space="preserve">echanisms for reflecting on and improving </w:t>
      </w:r>
      <w:r w:rsidR="00E9670F">
        <w:t xml:space="preserve">the </w:t>
      </w:r>
      <w:r w:rsidR="00DF3D1A" w:rsidRPr="00804727">
        <w:t>quality of the</w:t>
      </w:r>
      <w:r w:rsidR="00B34FA5">
        <w:t>ir</w:t>
      </w:r>
      <w:r w:rsidR="00DF3D1A" w:rsidRPr="00804727">
        <w:t xml:space="preserve"> music-making activit</w:t>
      </w:r>
      <w:r w:rsidR="007055B5">
        <w:t>ies</w:t>
      </w:r>
      <w:r w:rsidR="00DF3D1A" w:rsidRPr="00804727">
        <w:t xml:space="preserve">. </w:t>
      </w:r>
      <w:r w:rsidR="002B22AE">
        <w:t xml:space="preserve">We recommend engaging with </w:t>
      </w:r>
      <w:hyperlink r:id="rId19" w:history="1">
        <w:r w:rsidR="00DF3D1A" w:rsidRPr="00274F30">
          <w:rPr>
            <w:rStyle w:val="Hyperlink"/>
          </w:rPr>
          <w:t>Youth Music’s Quality Framework</w:t>
        </w:r>
      </w:hyperlink>
      <w:r w:rsidR="00EB5E17">
        <w:t>.</w:t>
      </w:r>
      <w:r w:rsidR="00342810">
        <w:t xml:space="preserve"> </w:t>
      </w:r>
      <w:r w:rsidR="00DF3D1A" w:rsidRPr="00804727">
        <w:t xml:space="preserve">Fund B </w:t>
      </w:r>
      <w:r w:rsidR="006140EB">
        <w:t>programme</w:t>
      </w:r>
      <w:r w:rsidR="00DF3D1A" w:rsidRPr="00804727">
        <w:t>s</w:t>
      </w:r>
      <w:r w:rsidR="00E02A7F">
        <w:t xml:space="preserve"> must</w:t>
      </w:r>
      <w:r w:rsidR="00DF3D1A" w:rsidRPr="00804727">
        <w:t xml:space="preserve"> set three outcomes</w:t>
      </w:r>
      <w:r w:rsidR="00DF3D1A">
        <w:t xml:space="preserve"> and </w:t>
      </w:r>
      <w:r w:rsidR="00274F30">
        <w:t xml:space="preserve">must </w:t>
      </w:r>
      <w:r w:rsidR="00776BDF">
        <w:t xml:space="preserve">build evaluation activities </w:t>
      </w:r>
      <w:r w:rsidR="00DF3D1A" w:rsidRPr="00804727">
        <w:t xml:space="preserve">into </w:t>
      </w:r>
      <w:r w:rsidR="00776BDF">
        <w:t xml:space="preserve">their </w:t>
      </w:r>
      <w:r w:rsidR="006140EB">
        <w:t>programme</w:t>
      </w:r>
      <w:r w:rsidR="00DF3D1A" w:rsidRPr="00804727">
        <w:t xml:space="preserve"> </w:t>
      </w:r>
      <w:r w:rsidR="00B34FA5">
        <w:t xml:space="preserve">and budget. </w:t>
      </w:r>
      <w:hyperlink r:id="rId20" w:history="1">
        <w:r w:rsidR="004440FD" w:rsidRPr="004440FD">
          <w:rPr>
            <w:rStyle w:val="Hyperlink"/>
            <w:iCs/>
          </w:rPr>
          <w:t>More information about outcomes and evaluation can be found on the Youth Music Network.</w:t>
        </w:r>
      </w:hyperlink>
      <w:r w:rsidR="004440FD">
        <w:rPr>
          <w:iCs/>
        </w:rPr>
        <w:t xml:space="preserve"> </w:t>
      </w:r>
      <w:r w:rsidR="00F240C7">
        <w:rPr>
          <w:i/>
        </w:rPr>
        <w:br/>
      </w:r>
    </w:p>
    <w:p w14:paraId="004DE987" w14:textId="304F0AE7" w:rsidR="00B34FA5" w:rsidRPr="008D56F8" w:rsidRDefault="00776BDF" w:rsidP="008D56F8">
      <w:pPr>
        <w:pStyle w:val="ListParagraph"/>
        <w:numPr>
          <w:ilvl w:val="0"/>
          <w:numId w:val="72"/>
        </w:numPr>
        <w:rPr>
          <w:b/>
          <w:bCs/>
        </w:rPr>
      </w:pPr>
      <w:r w:rsidRPr="00F240C7">
        <w:rPr>
          <w:b/>
          <w:bCs/>
        </w:rPr>
        <w:t>Open</w:t>
      </w:r>
      <w:r w:rsidR="00F240C7" w:rsidRPr="00F240C7">
        <w:rPr>
          <w:b/>
          <w:bCs/>
        </w:rPr>
        <w:t>ness</w:t>
      </w:r>
      <w:r w:rsidRPr="00F240C7">
        <w:rPr>
          <w:b/>
          <w:bCs/>
        </w:rPr>
        <w:t xml:space="preserve"> to sharing with others and being part of Youth Music’s wider networks</w:t>
      </w:r>
      <w:r w:rsidR="00E9670F" w:rsidRPr="00F240C7">
        <w:rPr>
          <w:b/>
          <w:bCs/>
        </w:rPr>
        <w:t xml:space="preserve">: </w:t>
      </w:r>
      <w:r w:rsidR="00B34FA5">
        <w:t xml:space="preserve">We want to fund organisations that are proactive about sharing learning and actively seek out opportunities to network and collaborate with </w:t>
      </w:r>
      <w:r>
        <w:t xml:space="preserve">others. </w:t>
      </w:r>
      <w:r w:rsidR="00B34FA5">
        <w:t xml:space="preserve"> A</w:t>
      </w:r>
      <w:r w:rsidR="00DF3D1A">
        <w:t xml:space="preserve">ll </w:t>
      </w:r>
      <w:proofErr w:type="spellStart"/>
      <w:r w:rsidR="00F240C7">
        <w:t>g</w:t>
      </w:r>
      <w:r w:rsidR="00DF3D1A" w:rsidRPr="00804727">
        <w:t>rantholders</w:t>
      </w:r>
      <w:proofErr w:type="spellEnd"/>
      <w:r w:rsidR="00DF3D1A" w:rsidRPr="00804727">
        <w:t xml:space="preserve"> are </w:t>
      </w:r>
      <w:r w:rsidR="00B34FA5">
        <w:t xml:space="preserve">encouraged </w:t>
      </w:r>
      <w:r w:rsidR="00DF3D1A" w:rsidRPr="00804727">
        <w:t xml:space="preserve">to actively engage with the </w:t>
      </w:r>
      <w:hyperlink r:id="rId21" w:history="1">
        <w:r w:rsidR="00DF3D1A" w:rsidRPr="00F240C7">
          <w:rPr>
            <w:rStyle w:val="Hyperlink"/>
          </w:rPr>
          <w:t>Youth Music Network</w:t>
        </w:r>
      </w:hyperlink>
      <w:r w:rsidR="00DF3D1A" w:rsidRPr="00804727">
        <w:t xml:space="preserve">, for example by posting articles, </w:t>
      </w:r>
      <w:r w:rsidR="00DF3D1A">
        <w:t xml:space="preserve">job opportunities and events and </w:t>
      </w:r>
      <w:r w:rsidR="00DF3D1A" w:rsidRPr="00804727">
        <w:t>engaging in discussions</w:t>
      </w:r>
      <w:r w:rsidR="008D56F8">
        <w:t>.</w:t>
      </w:r>
    </w:p>
    <w:p w14:paraId="5EB50287" w14:textId="77777777" w:rsidR="008D56F8" w:rsidRDefault="008D56F8" w:rsidP="008D56F8">
      <w:pPr>
        <w:pStyle w:val="ListParagraph"/>
        <w:rPr>
          <w:rStyle w:val="Heading3Char"/>
        </w:rPr>
      </w:pPr>
    </w:p>
    <w:p w14:paraId="3E7E20DB" w14:textId="18F35AE6" w:rsidR="008471B0" w:rsidRDefault="006372CC" w:rsidP="00783084">
      <w:pPr>
        <w:rPr>
          <w:b/>
          <w:bCs/>
        </w:rPr>
      </w:pPr>
      <w:bookmarkStart w:id="130" w:name="_Toc56003759"/>
      <w:r w:rsidRPr="00804727">
        <w:rPr>
          <w:rStyle w:val="Heading3Char"/>
        </w:rPr>
        <w:lastRenderedPageBreak/>
        <w:t xml:space="preserve">Large </w:t>
      </w:r>
      <w:r w:rsidR="00F240C7">
        <w:rPr>
          <w:rStyle w:val="Heading3Char"/>
        </w:rPr>
        <w:t>g</w:t>
      </w:r>
      <w:r w:rsidRPr="00804727">
        <w:rPr>
          <w:rStyle w:val="Heading3Char"/>
        </w:rPr>
        <w:t xml:space="preserve">rants </w:t>
      </w:r>
      <w:r w:rsidR="00F240C7">
        <w:rPr>
          <w:rStyle w:val="Heading3Char"/>
        </w:rPr>
        <w:t>c</w:t>
      </w:r>
      <w:r w:rsidR="00B40A12" w:rsidRPr="00804727">
        <w:rPr>
          <w:rStyle w:val="Heading3Char"/>
        </w:rPr>
        <w:t>riteria</w:t>
      </w:r>
      <w:bookmarkEnd w:id="130"/>
      <w:r w:rsidRPr="00E029F0">
        <w:br/>
      </w:r>
      <w:r w:rsidR="00F240C7">
        <w:br/>
      </w:r>
      <w:r w:rsidR="00E25EA4">
        <w:t>We have higher expectations for grant request over £100,000. We expect that programmes will operate across multiples settings/venues/space and usually at a regional or national level. Programmes must have a wide range of strategic and delivery partners with clear roles and contributing appropriate levels of match funding.</w:t>
      </w:r>
      <w:r w:rsidR="00E25EA4">
        <w:br/>
      </w:r>
      <w:r w:rsidR="00E25EA4">
        <w:br/>
      </w:r>
      <w:r w:rsidR="00E9670F">
        <w:t>Organisation</w:t>
      </w:r>
      <w:r w:rsidR="00622327">
        <w:t>s</w:t>
      </w:r>
      <w:r w:rsidR="00E9670F">
        <w:t xml:space="preserve"> </w:t>
      </w:r>
      <w:r w:rsidR="008E45C4" w:rsidRPr="00E029F0">
        <w:t>should have ambition</w:t>
      </w:r>
      <w:r w:rsidR="00B34FA5">
        <w:t>s</w:t>
      </w:r>
      <w:r w:rsidR="008E45C4" w:rsidRPr="00E029F0">
        <w:t xml:space="preserve"> to effect change in the wider sector and have a clear strategy for embedding learning </w:t>
      </w:r>
      <w:r w:rsidR="00342810">
        <w:t>beyond their organisation</w:t>
      </w:r>
      <w:r w:rsidR="008E45C4" w:rsidRPr="00E029F0">
        <w:t xml:space="preserve">, </w:t>
      </w:r>
      <w:r w:rsidR="00E9670F">
        <w:t xml:space="preserve">this </w:t>
      </w:r>
      <w:r w:rsidR="00F240C7">
        <w:t xml:space="preserve">is </w:t>
      </w:r>
      <w:r w:rsidR="008E45C4" w:rsidRPr="00E029F0">
        <w:t>likely</w:t>
      </w:r>
      <w:r w:rsidR="00F240C7">
        <w:t xml:space="preserve"> to</w:t>
      </w:r>
      <w:r w:rsidR="008E45C4" w:rsidRPr="00E029F0">
        <w:t xml:space="preserve"> include workforce development plans. </w:t>
      </w:r>
      <w:r w:rsidR="00E25EA4">
        <w:br/>
      </w:r>
      <w:r w:rsidR="00E25EA4">
        <w:br/>
      </w:r>
      <w:r w:rsidR="00622327">
        <w:t>W</w:t>
      </w:r>
      <w:r w:rsidR="008E45C4" w:rsidRPr="00E029F0">
        <w:t>e want to fund organisations who have experience of managing this level of income and we are unlikely to award a grant of this size that</w:t>
      </w:r>
      <w:r w:rsidR="00B34FA5">
        <w:t xml:space="preserve"> annually</w:t>
      </w:r>
      <w:r w:rsidR="008E45C4" w:rsidRPr="00E029F0">
        <w:t xml:space="preserve"> contributes more than 50% of </w:t>
      </w:r>
      <w:r w:rsidR="00E9670F">
        <w:t xml:space="preserve">an organisation’s </w:t>
      </w:r>
      <w:r w:rsidR="008E45C4" w:rsidRPr="00E029F0">
        <w:t xml:space="preserve">annual income. </w:t>
      </w:r>
      <w:r w:rsidR="008E45C4" w:rsidRPr="00E029F0">
        <w:br/>
      </w:r>
      <w:r w:rsidR="008E45C4" w:rsidRPr="00E029F0">
        <w:br/>
      </w:r>
      <w:r w:rsidR="008471B0" w:rsidRPr="00804727">
        <w:rPr>
          <w:b/>
          <w:bCs/>
        </w:rPr>
        <w:t xml:space="preserve">If you want to apply </w:t>
      </w:r>
      <w:r w:rsidR="00431015">
        <w:rPr>
          <w:b/>
          <w:bCs/>
        </w:rPr>
        <w:t xml:space="preserve">for a grant request of £150,001 - £200,000 </w:t>
      </w:r>
      <w:r w:rsidR="008471B0" w:rsidRPr="00804727">
        <w:rPr>
          <w:b/>
          <w:bCs/>
        </w:rPr>
        <w:t xml:space="preserve">you must contact Youth Music to </w:t>
      </w:r>
      <w:r w:rsidR="00720B03" w:rsidRPr="00804727">
        <w:rPr>
          <w:b/>
          <w:bCs/>
        </w:rPr>
        <w:t>discuss your</w:t>
      </w:r>
      <w:r w:rsidR="008471B0" w:rsidRPr="00804727">
        <w:rPr>
          <w:b/>
          <w:bCs/>
        </w:rPr>
        <w:t xml:space="preserve"> proposal at least six weeks before the Expression of Interest deadline.</w:t>
      </w:r>
      <w:r w:rsidR="008B2803">
        <w:rPr>
          <w:b/>
          <w:bCs/>
        </w:rPr>
        <w:t xml:space="preserve"> </w:t>
      </w:r>
    </w:p>
    <w:p w14:paraId="08207B1D" w14:textId="77777777" w:rsidR="00431015" w:rsidRPr="00804727" w:rsidRDefault="00431015" w:rsidP="00783084"/>
    <w:p w14:paraId="797A89D8" w14:textId="457B4DE0" w:rsidR="004A6DED" w:rsidRPr="00804727" w:rsidRDefault="004A6DED" w:rsidP="00783084">
      <w:pPr>
        <w:pStyle w:val="Heading3"/>
      </w:pPr>
      <w:bookmarkStart w:id="131" w:name="_Toc56003760"/>
      <w:r w:rsidRPr="00804727">
        <w:t>COVID-proofing</w:t>
      </w:r>
      <w:bookmarkEnd w:id="131"/>
    </w:p>
    <w:p w14:paraId="6DAEFE9F" w14:textId="1A039B22" w:rsidR="00720B03" w:rsidRPr="00804727" w:rsidRDefault="008A18E6" w:rsidP="00783084">
      <w:pPr>
        <w:rPr>
          <w:color w:val="FF0000"/>
        </w:rPr>
      </w:pPr>
      <w:r w:rsidRPr="00804727">
        <w:t xml:space="preserve">We recommend planning your delivery on the assumption that there will be some form of social distancing measures in place for the </w:t>
      </w:r>
      <w:r w:rsidR="00342810">
        <w:t>foreseeable future</w:t>
      </w:r>
      <w:r w:rsidRPr="00804727">
        <w:t>, and potential future lockdowns. We realise that this may mean working with smaller numbers of children and young people and may have additional costs attached, e.g. for the purchase of protective equipment, additional cleaning, IT equipment for staff or young people</w:t>
      </w:r>
      <w:r w:rsidR="002C2118">
        <w:t>, or additional staffing</w:t>
      </w:r>
      <w:r w:rsidRPr="00804727">
        <w:t>.</w:t>
      </w:r>
      <w:r w:rsidR="00992A2E">
        <w:t xml:space="preserve"> You should ensure that your budget </w:t>
      </w:r>
      <w:r w:rsidR="00EB5E17">
        <w:t>considers</w:t>
      </w:r>
      <w:r w:rsidR="00992A2E">
        <w:t xml:space="preserve"> </w:t>
      </w:r>
      <w:r w:rsidR="007F4E0E">
        <w:t xml:space="preserve">the </w:t>
      </w:r>
      <w:r w:rsidR="00992A2E">
        <w:t>additional costs</w:t>
      </w:r>
      <w:r w:rsidR="007F4E0E">
        <w:t xml:space="preserve"> associated with social distancing </w:t>
      </w:r>
      <w:proofErr w:type="gramStart"/>
      <w:r w:rsidR="007F4E0E">
        <w:t>measures</w:t>
      </w:r>
      <w:r w:rsidR="00F240C7">
        <w:t>,</w:t>
      </w:r>
      <w:r w:rsidR="00431015">
        <w:t xml:space="preserve"> and</w:t>
      </w:r>
      <w:proofErr w:type="gramEnd"/>
      <w:r w:rsidR="00431015">
        <w:t xml:space="preserve"> enable</w:t>
      </w:r>
      <w:r w:rsidR="00F240C7">
        <w:t>s</w:t>
      </w:r>
      <w:r w:rsidR="00431015">
        <w:t xml:space="preserve"> you to respond to future lockdowns. </w:t>
      </w:r>
      <w:r w:rsidR="00720B03" w:rsidRPr="00804727">
        <w:rPr>
          <w:color w:val="FF0000"/>
        </w:rPr>
        <w:br w:type="page"/>
      </w:r>
    </w:p>
    <w:p w14:paraId="4FB82759" w14:textId="17632DDD" w:rsidR="007F3391" w:rsidRPr="00804727" w:rsidRDefault="00015375" w:rsidP="00783084">
      <w:pPr>
        <w:pStyle w:val="Heading2"/>
      </w:pPr>
      <w:bookmarkStart w:id="132" w:name="_Toc56003761"/>
      <w:r w:rsidRPr="00804727">
        <w:lastRenderedPageBreak/>
        <w:t xml:space="preserve">Budget </w:t>
      </w:r>
      <w:r w:rsidR="00F240C7">
        <w:t>g</w:t>
      </w:r>
      <w:r w:rsidRPr="00804727">
        <w:t>uidelines</w:t>
      </w:r>
      <w:bookmarkEnd w:id="132"/>
    </w:p>
    <w:p w14:paraId="20673B45" w14:textId="3359993D" w:rsidR="00B40A12" w:rsidRPr="00804727" w:rsidRDefault="00B40A12" w:rsidP="00783084"/>
    <w:p w14:paraId="0F588477" w14:textId="78AD62D8" w:rsidR="00B40A12" w:rsidRPr="00804727" w:rsidRDefault="00B40A12" w:rsidP="00783084">
      <w:pPr>
        <w:pStyle w:val="Heading3"/>
      </w:pPr>
      <w:bookmarkStart w:id="133" w:name="_Toc56003762"/>
      <w:r w:rsidRPr="00804727">
        <w:t>Overview</w:t>
      </w:r>
      <w:bookmarkEnd w:id="133"/>
    </w:p>
    <w:p w14:paraId="7CD2F507" w14:textId="048EE827" w:rsidR="00B865E2" w:rsidRPr="00804727" w:rsidRDefault="00B865E2" w:rsidP="00783084">
      <w:r w:rsidRPr="00804727">
        <w:t>At the Expression of Interest stage</w:t>
      </w:r>
      <w:r w:rsidR="0051749C">
        <w:t>,</w:t>
      </w:r>
      <w:r w:rsidRPr="00804727">
        <w:t xml:space="preserve"> applicants </w:t>
      </w:r>
      <w:r w:rsidR="0051749C">
        <w:t xml:space="preserve">only provide </w:t>
      </w:r>
      <w:r w:rsidRPr="00804727">
        <w:t xml:space="preserve">their overall request amount. If you are invited through to make a full application, </w:t>
      </w:r>
      <w:r w:rsidR="002C2118">
        <w:t>you</w:t>
      </w:r>
      <w:r w:rsidR="002C2118" w:rsidRPr="00804727">
        <w:t xml:space="preserve"> </w:t>
      </w:r>
      <w:r w:rsidRPr="00804727">
        <w:t xml:space="preserve">will be required to submit a full budget (including breakdowns of all costs to demonstrate how you have reached the total amounts for each budget line).  </w:t>
      </w:r>
      <w:r w:rsidR="00EE7D62">
        <w:br/>
      </w:r>
      <w:r w:rsidR="00EE7D62">
        <w:br/>
        <w:t xml:space="preserve">The budget should be broken down into three areas. </w:t>
      </w:r>
      <w:r w:rsidR="00EE7D62">
        <w:br/>
      </w:r>
    </w:p>
    <w:p w14:paraId="0D39709F" w14:textId="699B93DE" w:rsidR="00B865E2" w:rsidRPr="008D56F8" w:rsidRDefault="00B865E2" w:rsidP="00A132FF">
      <w:pPr>
        <w:pStyle w:val="Heading3"/>
      </w:pPr>
      <w:bookmarkStart w:id="134" w:name="_Toc56003763"/>
      <w:r w:rsidRPr="008D56F8">
        <w:t>Direct costs</w:t>
      </w:r>
      <w:bookmarkEnd w:id="134"/>
    </w:p>
    <w:p w14:paraId="5F51B372" w14:textId="1BE3C0B0" w:rsidR="0051749C" w:rsidRPr="0051749C" w:rsidRDefault="0051749C" w:rsidP="00783084">
      <w:pPr>
        <w:pStyle w:val="ListParagraph"/>
        <w:numPr>
          <w:ilvl w:val="0"/>
          <w:numId w:val="6"/>
        </w:numPr>
        <w:rPr>
          <w:b/>
        </w:rPr>
      </w:pPr>
      <w:r>
        <w:rPr>
          <w:bCs/>
        </w:rPr>
        <w:t>Costs that are as a direct result of the activity (e.g. music leader hours, project manager</w:t>
      </w:r>
      <w:r w:rsidR="00E02A7F">
        <w:rPr>
          <w:bCs/>
        </w:rPr>
        <w:t>, venue hire</w:t>
      </w:r>
      <w:r>
        <w:rPr>
          <w:bCs/>
        </w:rPr>
        <w:t>)</w:t>
      </w:r>
    </w:p>
    <w:p w14:paraId="6FA2410D" w14:textId="6CF6F741" w:rsidR="00B865E2" w:rsidRPr="00804727" w:rsidRDefault="0051749C" w:rsidP="00783084">
      <w:pPr>
        <w:pStyle w:val="ListParagraph"/>
        <w:numPr>
          <w:ilvl w:val="0"/>
          <w:numId w:val="6"/>
        </w:numPr>
        <w:rPr>
          <w:b/>
        </w:rPr>
      </w:pPr>
      <w:r>
        <w:t>All s</w:t>
      </w:r>
      <w:r w:rsidR="00B865E2" w:rsidRPr="00804727">
        <w:t xml:space="preserve">taff should be paid at or above the real </w:t>
      </w:r>
      <w:hyperlink r:id="rId22" w:history="1">
        <w:r w:rsidR="00B865E2" w:rsidRPr="00804727">
          <w:rPr>
            <w:rStyle w:val="Hyperlink"/>
          </w:rPr>
          <w:t>Living Wage</w:t>
        </w:r>
      </w:hyperlink>
      <w:r w:rsidR="00B865E2" w:rsidRPr="00804727">
        <w:rPr>
          <w:rStyle w:val="Hyperlink"/>
        </w:rPr>
        <w:t>.</w:t>
      </w:r>
    </w:p>
    <w:p w14:paraId="3EA67FE4" w14:textId="1BC73E8F" w:rsidR="00B865E2" w:rsidRPr="008D56F8" w:rsidRDefault="00B865E2" w:rsidP="00A132FF">
      <w:pPr>
        <w:pStyle w:val="Heading3"/>
        <w:rPr>
          <w:color w:val="7030A0"/>
        </w:rPr>
      </w:pPr>
      <w:bookmarkStart w:id="135" w:name="_Toc56003764"/>
      <w:r w:rsidRPr="008D56F8">
        <w:t>Capital costs</w:t>
      </w:r>
      <w:bookmarkEnd w:id="135"/>
      <w:r w:rsidRPr="008D56F8">
        <w:t xml:space="preserve"> </w:t>
      </w:r>
    </w:p>
    <w:p w14:paraId="69A5A1D3" w14:textId="07106A36" w:rsidR="00E25EA4" w:rsidRPr="00804727" w:rsidRDefault="0051749C" w:rsidP="00E25EA4">
      <w:pPr>
        <w:pStyle w:val="ListParagraph"/>
        <w:numPr>
          <w:ilvl w:val="0"/>
          <w:numId w:val="6"/>
        </w:numPr>
        <w:rPr>
          <w:b/>
        </w:rPr>
      </w:pPr>
      <w:r>
        <w:t xml:space="preserve">Costs for </w:t>
      </w:r>
      <w:r w:rsidR="00E25EA4" w:rsidRPr="00804727">
        <w:t xml:space="preserve">physical items that have a use which extends beyond the </w:t>
      </w:r>
      <w:r w:rsidR="00E25EA4">
        <w:t>programme</w:t>
      </w:r>
      <w:r w:rsidR="00E25EA4" w:rsidRPr="00804727">
        <w:t xml:space="preserve"> or that could be sold on once the </w:t>
      </w:r>
      <w:r w:rsidR="00E25EA4">
        <w:t>programme</w:t>
      </w:r>
      <w:r w:rsidR="00E25EA4" w:rsidRPr="00804727">
        <w:t xml:space="preserve"> has been completed (e.g. instruments or computers). </w:t>
      </w:r>
    </w:p>
    <w:p w14:paraId="14852486" w14:textId="11E6DAD3" w:rsidR="00B865E2" w:rsidRPr="00804727" w:rsidRDefault="00B865E2" w:rsidP="00783084">
      <w:pPr>
        <w:pStyle w:val="ListParagraph"/>
        <w:numPr>
          <w:ilvl w:val="0"/>
          <w:numId w:val="6"/>
        </w:numPr>
      </w:pPr>
      <w:r w:rsidRPr="00804727">
        <w:t xml:space="preserve">Total capital costs should not exceed </w:t>
      </w:r>
      <w:r w:rsidR="00B20129">
        <w:t>15%</w:t>
      </w:r>
      <w:r w:rsidRPr="00804727">
        <w:t xml:space="preserve"> of your overall request from Youth Music.  </w:t>
      </w:r>
    </w:p>
    <w:p w14:paraId="18B191BB" w14:textId="7C5B4BB5" w:rsidR="00B865E2" w:rsidRPr="00804727" w:rsidRDefault="00B865E2" w:rsidP="00783084">
      <w:pPr>
        <w:pStyle w:val="Heading3"/>
      </w:pPr>
      <w:bookmarkStart w:id="136" w:name="_Toc56003765"/>
      <w:r w:rsidRPr="00804727">
        <w:t>Indirect costs</w:t>
      </w:r>
      <w:bookmarkEnd w:id="136"/>
      <w:r w:rsidR="00A73CFE">
        <w:t xml:space="preserve"> </w:t>
      </w:r>
    </w:p>
    <w:p w14:paraId="1299AA4B" w14:textId="540DCCDB" w:rsidR="00E25EA4" w:rsidRPr="00804727" w:rsidRDefault="005448DF" w:rsidP="00E25EA4">
      <w:pPr>
        <w:pStyle w:val="ListParagraph"/>
        <w:numPr>
          <w:ilvl w:val="0"/>
          <w:numId w:val="7"/>
        </w:numPr>
      </w:pPr>
      <w:r>
        <w:t xml:space="preserve">The </w:t>
      </w:r>
      <w:r w:rsidR="00E25EA4" w:rsidRPr="00804727">
        <w:t xml:space="preserve">day-to-day overhead costs that help to support the proposed </w:t>
      </w:r>
      <w:r w:rsidR="00E25EA4">
        <w:t>programme</w:t>
      </w:r>
      <w:r w:rsidR="00E25EA4" w:rsidRPr="00804727">
        <w:t xml:space="preserve">, </w:t>
      </w:r>
      <w:r w:rsidR="00E02A7F">
        <w:t>and</w:t>
      </w:r>
      <w:r w:rsidR="00E25EA4" w:rsidRPr="00804727">
        <w:t xml:space="preserve"> support other </w:t>
      </w:r>
      <w:r w:rsidR="00E25EA4">
        <w:t>programme</w:t>
      </w:r>
      <w:r w:rsidR="00E25EA4" w:rsidRPr="00804727">
        <w:t>s or activities that your organisation provide</w:t>
      </w:r>
      <w:r>
        <w:t xml:space="preserve"> (e.g. </w:t>
      </w:r>
      <w:r w:rsidR="00E25EA4" w:rsidRPr="00804727">
        <w:t xml:space="preserve"> human resources, office rent and utilities, IT systems, governance, </w:t>
      </w:r>
      <w:r>
        <w:t>i</w:t>
      </w:r>
      <w:r w:rsidR="00E25EA4" w:rsidRPr="00804727">
        <w:t>nsurance, and audit fees</w:t>
      </w:r>
      <w:r w:rsidR="00E02A7F">
        <w:t>).</w:t>
      </w:r>
    </w:p>
    <w:p w14:paraId="6F30716C" w14:textId="6FF0FE12" w:rsidR="00B865E2" w:rsidRPr="00804727" w:rsidRDefault="00B865E2" w:rsidP="00783084">
      <w:pPr>
        <w:pStyle w:val="ListParagraph"/>
        <w:numPr>
          <w:ilvl w:val="0"/>
          <w:numId w:val="7"/>
        </w:numPr>
      </w:pPr>
      <w:r w:rsidRPr="00804727">
        <w:t xml:space="preserve">Youth Music offers full cost recovery to ensure that grants awarded cover the true costs of running a </w:t>
      </w:r>
      <w:r w:rsidR="006140EB">
        <w:t>programme</w:t>
      </w:r>
      <w:r w:rsidRPr="00804727">
        <w:t xml:space="preserve">. This means that you can apply for a grant to cover the direct </w:t>
      </w:r>
      <w:r w:rsidR="006140EB">
        <w:t>programme</w:t>
      </w:r>
      <w:r w:rsidRPr="00804727">
        <w:t xml:space="preserve"> costs plus a relevant share of your organisation’s overheads (indirect costs).  </w:t>
      </w:r>
    </w:p>
    <w:p w14:paraId="0B813155" w14:textId="0CAE3FF0" w:rsidR="00B865E2" w:rsidRPr="00804727" w:rsidRDefault="00DD4E7C" w:rsidP="00783084">
      <w:pPr>
        <w:pStyle w:val="ListParagraph"/>
        <w:numPr>
          <w:ilvl w:val="0"/>
          <w:numId w:val="7"/>
        </w:numPr>
      </w:pPr>
      <w:hyperlink r:id="rId23" w:history="1">
        <w:r w:rsidR="00B865E2" w:rsidRPr="004440FD">
          <w:rPr>
            <w:rStyle w:val="Hyperlink"/>
          </w:rPr>
          <w:t xml:space="preserve">This toolkit from NPC is helpful for understanding the true costs of a </w:t>
        </w:r>
        <w:r w:rsidR="006140EB" w:rsidRPr="004440FD">
          <w:rPr>
            <w:rStyle w:val="Hyperlink"/>
          </w:rPr>
          <w:t>programme</w:t>
        </w:r>
        <w:r w:rsidR="004440FD" w:rsidRPr="004440FD">
          <w:rPr>
            <w:rStyle w:val="Hyperlink"/>
          </w:rPr>
          <w:t>.</w:t>
        </w:r>
      </w:hyperlink>
      <w:r w:rsidR="00B865E2" w:rsidRPr="00804727">
        <w:t xml:space="preserve"> </w:t>
      </w:r>
    </w:p>
    <w:p w14:paraId="330464DF" w14:textId="77777777" w:rsidR="00F107A4" w:rsidRDefault="00F107A4" w:rsidP="00783084">
      <w:bookmarkStart w:id="137" w:name="_Toc510011910"/>
    </w:p>
    <w:p w14:paraId="2D913623" w14:textId="23868302" w:rsidR="00E9670F" w:rsidRDefault="008E45C4" w:rsidP="00783084">
      <w:r>
        <w:t>We are unable to fund</w:t>
      </w:r>
      <w:r w:rsidR="00342810">
        <w:t xml:space="preserve"> the following expenditure</w:t>
      </w:r>
      <w:r>
        <w:t xml:space="preserve">: </w:t>
      </w:r>
    </w:p>
    <w:p w14:paraId="5F4B8249" w14:textId="3CFEA8A6" w:rsidR="00E9670F" w:rsidRDefault="00447206" w:rsidP="00783084">
      <w:pPr>
        <w:pStyle w:val="ListParagraph"/>
        <w:numPr>
          <w:ilvl w:val="0"/>
          <w:numId w:val="2"/>
        </w:numPr>
      </w:pPr>
      <w:r>
        <w:t>a</w:t>
      </w:r>
      <w:r w:rsidR="00E9670F">
        <w:t xml:space="preserve">ctivities that have taken place before you have received confirmation of grant award </w:t>
      </w:r>
    </w:p>
    <w:p w14:paraId="55C6C7FC" w14:textId="7C76D549" w:rsidR="008E45C4" w:rsidRPr="00804727" w:rsidRDefault="00E9670F" w:rsidP="00783084">
      <w:pPr>
        <w:pStyle w:val="ListParagraph"/>
        <w:numPr>
          <w:ilvl w:val="0"/>
          <w:numId w:val="2"/>
        </w:numPr>
      </w:pPr>
      <w:r>
        <w:t>c</w:t>
      </w:r>
      <w:r w:rsidR="008E45C4" w:rsidRPr="00804727">
        <w:t>osts incurred in making your application</w:t>
      </w:r>
    </w:p>
    <w:p w14:paraId="45F2DF65" w14:textId="3E3B6027" w:rsidR="008E45C4" w:rsidRPr="00804727" w:rsidRDefault="008E45C4" w:rsidP="00783084">
      <w:pPr>
        <w:pStyle w:val="ListParagraph"/>
        <w:numPr>
          <w:ilvl w:val="0"/>
          <w:numId w:val="2"/>
        </w:numPr>
      </w:pPr>
      <w:r w:rsidRPr="00804727">
        <w:t xml:space="preserve">significant capital costs </w:t>
      </w:r>
    </w:p>
    <w:p w14:paraId="11710A9F" w14:textId="77777777" w:rsidR="008E45C4" w:rsidRPr="00804727" w:rsidRDefault="008E45C4" w:rsidP="00783084">
      <w:pPr>
        <w:pStyle w:val="ListParagraph"/>
        <w:numPr>
          <w:ilvl w:val="0"/>
          <w:numId w:val="2"/>
        </w:numPr>
      </w:pPr>
      <w:r w:rsidRPr="00804727">
        <w:t>the purchase of land or buildings</w:t>
      </w:r>
    </w:p>
    <w:p w14:paraId="38B142F0" w14:textId="77777777" w:rsidR="008E45C4" w:rsidRPr="00804727" w:rsidRDefault="008E45C4" w:rsidP="00783084">
      <w:pPr>
        <w:pStyle w:val="ListParagraph"/>
        <w:numPr>
          <w:ilvl w:val="0"/>
          <w:numId w:val="2"/>
        </w:numPr>
      </w:pPr>
      <w:r w:rsidRPr="00804727">
        <w:t xml:space="preserve">reserves, </w:t>
      </w:r>
      <w:proofErr w:type="gramStart"/>
      <w:r w:rsidRPr="00804727">
        <w:t>loans</w:t>
      </w:r>
      <w:proofErr w:type="gramEnd"/>
      <w:r w:rsidRPr="00804727">
        <w:t xml:space="preserve"> or interest payments</w:t>
      </w:r>
    </w:p>
    <w:p w14:paraId="0361CE7A" w14:textId="77777777" w:rsidR="008E45C4" w:rsidRPr="00804727" w:rsidRDefault="008E45C4" w:rsidP="00783084">
      <w:pPr>
        <w:pStyle w:val="ListParagraph"/>
        <w:numPr>
          <w:ilvl w:val="0"/>
          <w:numId w:val="2"/>
        </w:numPr>
      </w:pPr>
      <w:r w:rsidRPr="00804727">
        <w:t>VAT costs that can be recovered</w:t>
      </w:r>
    </w:p>
    <w:p w14:paraId="5A3AD744" w14:textId="77777777" w:rsidR="008E45C4" w:rsidRPr="00804727" w:rsidRDefault="008E45C4" w:rsidP="00783084">
      <w:pPr>
        <w:pStyle w:val="ListParagraph"/>
        <w:numPr>
          <w:ilvl w:val="0"/>
          <w:numId w:val="2"/>
        </w:numPr>
      </w:pPr>
      <w:r w:rsidRPr="00804727">
        <w:t xml:space="preserve">art forms that are not related to music </w:t>
      </w:r>
    </w:p>
    <w:p w14:paraId="19384564" w14:textId="13D77FA8" w:rsidR="008E45C4" w:rsidRDefault="008E45C4" w:rsidP="00783084"/>
    <w:p w14:paraId="4D48FC9D" w14:textId="7C00E894" w:rsidR="004440FD" w:rsidRDefault="004440FD" w:rsidP="00783084"/>
    <w:p w14:paraId="49E76A94" w14:textId="77777777" w:rsidR="00D8584A" w:rsidRDefault="00D8584A" w:rsidP="00783084"/>
    <w:p w14:paraId="1F2A2884" w14:textId="5FF541E8" w:rsidR="00EE7D62" w:rsidRPr="008D56F8" w:rsidRDefault="00720B03" w:rsidP="00783084">
      <w:pPr>
        <w:rPr>
          <w:b/>
          <w:bCs/>
        </w:rPr>
      </w:pPr>
      <w:bookmarkStart w:id="138" w:name="_Toc56003766"/>
      <w:bookmarkEnd w:id="137"/>
      <w:r w:rsidRPr="00804727">
        <w:rPr>
          <w:rStyle w:val="Heading3Char"/>
        </w:rPr>
        <w:lastRenderedPageBreak/>
        <w:t xml:space="preserve">Match </w:t>
      </w:r>
      <w:r w:rsidR="00A7027E">
        <w:rPr>
          <w:rStyle w:val="Heading3Char"/>
        </w:rPr>
        <w:t>f</w:t>
      </w:r>
      <w:r w:rsidRPr="00804727">
        <w:rPr>
          <w:rStyle w:val="Heading3Char"/>
        </w:rPr>
        <w:t>unding</w:t>
      </w:r>
      <w:bookmarkEnd w:id="138"/>
      <w:r w:rsidR="00A7027E">
        <w:rPr>
          <w:rStyle w:val="Heading3Char"/>
        </w:rPr>
        <w:br/>
      </w:r>
      <w:r w:rsidR="00B865E2" w:rsidRPr="00804727">
        <w:br/>
        <w:t xml:space="preserve">All Youth Music </w:t>
      </w:r>
      <w:r w:rsidR="006140EB">
        <w:t>programme</w:t>
      </w:r>
      <w:r w:rsidR="00B865E2" w:rsidRPr="00804727">
        <w:t xml:space="preserve">s are expected to </w:t>
      </w:r>
      <w:r w:rsidR="005448DF">
        <w:t>bring in</w:t>
      </w:r>
      <w:r w:rsidR="00B865E2" w:rsidRPr="00804727">
        <w:t xml:space="preserve"> match funding. </w:t>
      </w:r>
      <w:r w:rsidR="00355C48">
        <w:t xml:space="preserve">Arts Council England and </w:t>
      </w:r>
      <w:r w:rsidR="00EE7D62" w:rsidRPr="00515B8F">
        <w:t>National Lottery funding (e.g. Awards for All, Big Lottery Fund, Heritage Lottery Fund) cannot be used towards the</w:t>
      </w:r>
      <w:r w:rsidR="00EE7D62" w:rsidRPr="00515B8F">
        <w:rPr>
          <w:b/>
          <w:bCs/>
        </w:rPr>
        <w:t xml:space="preserve"> minimum</w:t>
      </w:r>
      <w:r w:rsidR="00EE7D62" w:rsidRPr="00515B8F">
        <w:t xml:space="preserve"> Youth Music match funding requirement</w:t>
      </w:r>
      <w:r w:rsidR="00EE7D62">
        <w:t xml:space="preserve">. </w:t>
      </w:r>
      <w:r w:rsidR="00EE7D62">
        <w:br/>
      </w:r>
      <w:r w:rsidR="00EE7D62">
        <w:br/>
      </w:r>
      <w:r w:rsidR="00EE7D62" w:rsidRPr="00515B8F">
        <w:t>There are two types of match funding which should be included in a Youth Music application:</w:t>
      </w:r>
    </w:p>
    <w:p w14:paraId="2F61145D" w14:textId="25BADAC0" w:rsidR="00EE7D62" w:rsidRPr="00515B8F" w:rsidRDefault="00EE7D62" w:rsidP="008D56F8">
      <w:pPr>
        <w:pStyle w:val="ListParagraph"/>
        <w:numPr>
          <w:ilvl w:val="0"/>
          <w:numId w:val="18"/>
        </w:numPr>
      </w:pPr>
      <w:r w:rsidRPr="00783084">
        <w:rPr>
          <w:b/>
          <w:bCs/>
        </w:rPr>
        <w:t>Cash match funding</w:t>
      </w:r>
      <w:r>
        <w:t>. This</w:t>
      </w:r>
      <w:r w:rsidRPr="00800A89">
        <w:t xml:space="preserve"> </w:t>
      </w:r>
      <w:r w:rsidRPr="00515B8F">
        <w:t xml:space="preserve">is an amount of money given towards your </w:t>
      </w:r>
      <w:r w:rsidR="006140EB">
        <w:t>programme</w:t>
      </w:r>
      <w:r w:rsidRPr="00515B8F">
        <w:t>, typically a cash donation from an individual, grant-making organisation or corporate sponsor. Some organisations also use earned income (e.g. ticket sales) and their own reserves as cash match funding.</w:t>
      </w:r>
      <w:r w:rsidR="00A7027E">
        <w:br/>
      </w:r>
    </w:p>
    <w:p w14:paraId="37C3EF88" w14:textId="5C89A1CC" w:rsidR="00EE7D62" w:rsidRDefault="00EE7D62" w:rsidP="008D56F8">
      <w:pPr>
        <w:pStyle w:val="ListParagraph"/>
        <w:numPr>
          <w:ilvl w:val="0"/>
          <w:numId w:val="18"/>
        </w:numPr>
      </w:pPr>
      <w:r w:rsidRPr="00800A89">
        <w:rPr>
          <w:b/>
          <w:bCs/>
        </w:rPr>
        <w:t>In-kind match funding</w:t>
      </w:r>
      <w:r w:rsidRPr="00800A89">
        <w:t xml:space="preserve">. </w:t>
      </w:r>
      <w:r>
        <w:t xml:space="preserve">This </w:t>
      </w:r>
      <w:r w:rsidRPr="00800A89">
        <w:t xml:space="preserve">is a non-cash contribution to a </w:t>
      </w:r>
      <w:r w:rsidR="006140EB">
        <w:t>programme</w:t>
      </w:r>
      <w:r w:rsidRPr="00800A89">
        <w:t>. Most in-kind match funding can be categorised into three areas:</w:t>
      </w:r>
      <w:r w:rsidR="00A7027E">
        <w:br/>
      </w:r>
    </w:p>
    <w:p w14:paraId="72C90A92" w14:textId="5872EA24" w:rsidR="00EE7D62" w:rsidRPr="00800A89" w:rsidRDefault="00EE7D62" w:rsidP="008D56F8">
      <w:pPr>
        <w:pStyle w:val="ListParagraph"/>
        <w:numPr>
          <w:ilvl w:val="0"/>
          <w:numId w:val="73"/>
        </w:numPr>
      </w:pPr>
      <w:r w:rsidRPr="00800A89">
        <w:t>Support associated with people and services (</w:t>
      </w:r>
      <w:proofErr w:type="gramStart"/>
      <w:r w:rsidR="005448DF">
        <w:t>e.g.</w:t>
      </w:r>
      <w:proofErr w:type="gramEnd"/>
      <w:r w:rsidR="005448DF">
        <w:t xml:space="preserve"> </w:t>
      </w:r>
      <w:r w:rsidRPr="00800A89">
        <w:t xml:space="preserve">staff and volunteer time, waived/reduced fees and other specialist support). </w:t>
      </w:r>
    </w:p>
    <w:p w14:paraId="25A77EE6" w14:textId="50069245" w:rsidR="00EE7D62" w:rsidRPr="00800A89" w:rsidRDefault="00EE7D62" w:rsidP="008D56F8">
      <w:pPr>
        <w:pStyle w:val="ListParagraph"/>
        <w:numPr>
          <w:ilvl w:val="0"/>
          <w:numId w:val="73"/>
        </w:numPr>
      </w:pPr>
      <w:r w:rsidRPr="00800A89">
        <w:t>Support associated with premises (</w:t>
      </w:r>
      <w:r w:rsidR="005448DF">
        <w:t xml:space="preserve">e.g. </w:t>
      </w:r>
      <w:r w:rsidRPr="00800A89">
        <w:t>meeting space or venue hire in your own premises or at a partner’s venue, if they are provided free or at a discounted rate).</w:t>
      </w:r>
    </w:p>
    <w:p w14:paraId="2223C4BD" w14:textId="516345D1" w:rsidR="00A7027E" w:rsidRDefault="00EE7D62" w:rsidP="00A7027E">
      <w:pPr>
        <w:pStyle w:val="ListParagraph"/>
        <w:numPr>
          <w:ilvl w:val="0"/>
          <w:numId w:val="73"/>
        </w:numPr>
      </w:pPr>
      <w:r w:rsidRPr="00800A89">
        <w:t xml:space="preserve">Support associated with goods (any goods, equipment or supplies that are gifted or loaned to you; or any of your own equipment that you use on the </w:t>
      </w:r>
      <w:r w:rsidR="006140EB">
        <w:t>programme</w:t>
      </w:r>
      <w:r w:rsidRPr="00800A89">
        <w:t xml:space="preserve"> but don’t request funding for).</w:t>
      </w:r>
    </w:p>
    <w:p w14:paraId="1B8CE2C7" w14:textId="764271B8" w:rsidR="00EE7D62" w:rsidRPr="00804727" w:rsidRDefault="00EE7D62" w:rsidP="00783084">
      <w:r>
        <w:t xml:space="preserve">The </w:t>
      </w:r>
      <w:r w:rsidR="005448DF">
        <w:t xml:space="preserve">minimum </w:t>
      </w:r>
      <w:r>
        <w:t xml:space="preserve">amount of match funding you need to commit to raising depends on how much money you are requesting from Youth Music and </w:t>
      </w:r>
      <w:proofErr w:type="gramStart"/>
      <w:r>
        <w:t>whether or not</w:t>
      </w:r>
      <w:proofErr w:type="gramEnd"/>
      <w:r>
        <w:t xml:space="preserve"> you are an existing </w:t>
      </w:r>
      <w:proofErr w:type="spellStart"/>
      <w:r>
        <w:t>grantholder</w:t>
      </w:r>
      <w:proofErr w:type="spellEnd"/>
      <w:r>
        <w:t xml:space="preserve">: </w:t>
      </w:r>
    </w:p>
    <w:p w14:paraId="4AC2AD53" w14:textId="33AA7167" w:rsidR="00D67E72" w:rsidRPr="008D56F8" w:rsidRDefault="00D67E72" w:rsidP="008D56F8">
      <w:pPr>
        <w:pStyle w:val="ListParagraph"/>
        <w:numPr>
          <w:ilvl w:val="0"/>
          <w:numId w:val="76"/>
        </w:numPr>
      </w:pPr>
      <w:r w:rsidRPr="00A7027E">
        <w:rPr>
          <w:b/>
        </w:rPr>
        <w:t xml:space="preserve">Grant requests between £30,001 and £100,000:  </w:t>
      </w:r>
      <w:r w:rsidRPr="00A7027E">
        <w:t xml:space="preserve">15% </w:t>
      </w:r>
      <w:r w:rsidR="005448DF">
        <w:t>total match funding or higher</w:t>
      </w:r>
      <w:r w:rsidRPr="00A7027E">
        <w:t xml:space="preserve"> (at least 7.5% must be cash match funding)</w:t>
      </w:r>
    </w:p>
    <w:p w14:paraId="298018A7" w14:textId="5D0FD6DF" w:rsidR="00D67E72" w:rsidRPr="00A7027E" w:rsidRDefault="00D67E72" w:rsidP="008D56F8">
      <w:pPr>
        <w:pStyle w:val="ListParagraph"/>
        <w:numPr>
          <w:ilvl w:val="0"/>
          <w:numId w:val="75"/>
        </w:numPr>
      </w:pPr>
      <w:r w:rsidRPr="00A7027E">
        <w:rPr>
          <w:b/>
        </w:rPr>
        <w:t xml:space="preserve">Grant requests between £100,001 and £150,000: </w:t>
      </w:r>
      <w:r w:rsidRPr="00A7027E">
        <w:t xml:space="preserve">25% </w:t>
      </w:r>
      <w:r w:rsidR="005448DF">
        <w:t xml:space="preserve">total match </w:t>
      </w:r>
      <w:proofErr w:type="gramStart"/>
      <w:r w:rsidR="005448DF">
        <w:t>funding  or</w:t>
      </w:r>
      <w:proofErr w:type="gramEnd"/>
      <w:r w:rsidR="005448DF">
        <w:t xml:space="preserve"> higher </w:t>
      </w:r>
      <w:r w:rsidRPr="00A7027E">
        <w:t>(at least 10% must be cash match funding)</w:t>
      </w:r>
    </w:p>
    <w:p w14:paraId="27C8A698" w14:textId="3B9F0D98" w:rsidR="00A7027E" w:rsidRDefault="00D67E72" w:rsidP="00A7027E">
      <w:pPr>
        <w:pStyle w:val="ListParagraph"/>
        <w:numPr>
          <w:ilvl w:val="0"/>
          <w:numId w:val="75"/>
        </w:numPr>
      </w:pPr>
      <w:r w:rsidRPr="00A7027E">
        <w:rPr>
          <w:b/>
          <w:bCs/>
        </w:rPr>
        <w:t>Grant Requests between £150,001 and £200,000</w:t>
      </w:r>
      <w:r w:rsidR="006C4C43" w:rsidRPr="00A7027E">
        <w:rPr>
          <w:b/>
          <w:bCs/>
        </w:rPr>
        <w:t xml:space="preserve"> and</w:t>
      </w:r>
      <w:r w:rsidR="0086128F">
        <w:rPr>
          <w:b/>
          <w:bCs/>
        </w:rPr>
        <w:t>/or</w:t>
      </w:r>
      <w:r w:rsidR="006C4C43" w:rsidRPr="00A7027E">
        <w:rPr>
          <w:b/>
          <w:bCs/>
        </w:rPr>
        <w:t xml:space="preserve"> existing </w:t>
      </w:r>
      <w:r w:rsidR="0086128F">
        <w:rPr>
          <w:b/>
          <w:bCs/>
        </w:rPr>
        <w:t xml:space="preserve">Fund B </w:t>
      </w:r>
      <w:proofErr w:type="spellStart"/>
      <w:r w:rsidR="006C4C43" w:rsidRPr="00A7027E">
        <w:rPr>
          <w:b/>
          <w:bCs/>
        </w:rPr>
        <w:t>grantholders</w:t>
      </w:r>
      <w:proofErr w:type="spellEnd"/>
      <w:r w:rsidRPr="00A7027E">
        <w:rPr>
          <w:b/>
          <w:bCs/>
        </w:rPr>
        <w:t>:</w:t>
      </w:r>
      <w:r w:rsidRPr="00A7027E">
        <w:t xml:space="preserve">  30% </w:t>
      </w:r>
      <w:r w:rsidR="005448DF">
        <w:t xml:space="preserve">or total match funding higher </w:t>
      </w:r>
      <w:r w:rsidRPr="00A7027E">
        <w:t>(at least</w:t>
      </w:r>
      <w:r w:rsidR="00BB37F9" w:rsidRPr="00A7027E">
        <w:t xml:space="preserve"> </w:t>
      </w:r>
      <w:r w:rsidRPr="00A7027E">
        <w:t>15% must be cash match funding)</w:t>
      </w:r>
    </w:p>
    <w:p w14:paraId="008949A3" w14:textId="282B9931" w:rsidR="005448DF" w:rsidRDefault="00DD4E7C" w:rsidP="005448DF">
      <w:hyperlink r:id="rId24" w:history="1">
        <w:r w:rsidR="00BB37F9" w:rsidRPr="004440FD">
          <w:rPr>
            <w:rStyle w:val="Hyperlink"/>
          </w:rPr>
          <w:t xml:space="preserve">Further support with budgets and match funding is available on </w:t>
        </w:r>
        <w:r w:rsidR="00064331" w:rsidRPr="004440FD">
          <w:rPr>
            <w:rStyle w:val="Hyperlink"/>
          </w:rPr>
          <w:t>the Youth Music Network.</w:t>
        </w:r>
      </w:hyperlink>
      <w:r w:rsidR="00064331">
        <w:t xml:space="preserve"> </w:t>
      </w:r>
      <w:r w:rsidR="00A7027E">
        <w:br/>
      </w:r>
      <w:r w:rsidR="008D56F8">
        <w:br/>
      </w:r>
      <w:r w:rsidR="005448DF" w:rsidRPr="00515B8F">
        <w:t xml:space="preserve">If you are successful in your grant application, you need to provide evidence of cash match funding. We </w:t>
      </w:r>
      <w:proofErr w:type="gramStart"/>
      <w:r w:rsidR="005448DF" w:rsidRPr="00515B8F">
        <w:t>don’t</w:t>
      </w:r>
      <w:proofErr w:type="gramEnd"/>
      <w:r w:rsidR="005448DF" w:rsidRPr="00515B8F">
        <w:t xml:space="preserve"> usually ask for evidence of in-kind match funding.  </w:t>
      </w:r>
    </w:p>
    <w:p w14:paraId="3224CC5A" w14:textId="2DDAB474" w:rsidR="008D56F8" w:rsidRDefault="008D56F8" w:rsidP="008D56F8">
      <w:r>
        <w:br/>
      </w:r>
      <w:r>
        <w:br/>
      </w:r>
      <w:r>
        <w:br/>
      </w:r>
    </w:p>
    <w:p w14:paraId="20D95531" w14:textId="77777777" w:rsidR="007418F4" w:rsidRDefault="008D56F8" w:rsidP="008D56F8">
      <w:r>
        <w:br/>
      </w:r>
    </w:p>
    <w:p w14:paraId="68D1C25F" w14:textId="681FA3BC" w:rsidR="00BE4D85" w:rsidRDefault="00A7027E" w:rsidP="008D56F8">
      <w:r>
        <w:br/>
      </w:r>
      <w:bookmarkStart w:id="139" w:name="_Toc510011912"/>
    </w:p>
    <w:p w14:paraId="5829510B" w14:textId="5CEB964B" w:rsidR="00F53CE0" w:rsidRDefault="00A7027E" w:rsidP="008D56F8">
      <w:pPr>
        <w:pStyle w:val="Heading2"/>
      </w:pPr>
      <w:bookmarkStart w:id="140" w:name="_Toc56003767"/>
      <w:r>
        <w:lastRenderedPageBreak/>
        <w:t xml:space="preserve">What happens next </w:t>
      </w:r>
      <w:r w:rsidR="003570ED" w:rsidRPr="00804727">
        <w:t xml:space="preserve">if </w:t>
      </w:r>
      <w:r>
        <w:t>my application is</w:t>
      </w:r>
      <w:r w:rsidR="003570ED" w:rsidRPr="00804727">
        <w:t xml:space="preserve"> successful?</w:t>
      </w:r>
      <w:bookmarkEnd w:id="139"/>
      <w:bookmarkEnd w:id="140"/>
    </w:p>
    <w:p w14:paraId="2645916D" w14:textId="77777777" w:rsidR="00A132FF" w:rsidRDefault="00A7027E" w:rsidP="008D56F8">
      <w:r>
        <w:br/>
      </w:r>
    </w:p>
    <w:p w14:paraId="586D5578" w14:textId="21F27A17" w:rsidR="0091550C" w:rsidRDefault="00F53CE0" w:rsidP="00A132FF">
      <w:pPr>
        <w:pStyle w:val="ListParagraph"/>
        <w:numPr>
          <w:ilvl w:val="0"/>
          <w:numId w:val="79"/>
        </w:numPr>
      </w:pPr>
      <w:r w:rsidRPr="00DD0C99">
        <w:t xml:space="preserve">You will be assigned a Grants and Learning Officer who will support you throughout </w:t>
      </w:r>
      <w:r w:rsidR="007055B5">
        <w:t>your grant</w:t>
      </w:r>
      <w:r w:rsidRPr="00DD0C99">
        <w:t>.</w:t>
      </w:r>
    </w:p>
    <w:p w14:paraId="6E42804C" w14:textId="77777777" w:rsidR="00A132FF" w:rsidRDefault="00A132FF" w:rsidP="00A132FF">
      <w:pPr>
        <w:pStyle w:val="ListParagraph"/>
      </w:pPr>
    </w:p>
    <w:p w14:paraId="26AC1169" w14:textId="367C8DE3" w:rsidR="00A132FF" w:rsidRPr="00A132FF" w:rsidRDefault="00A132FF" w:rsidP="00A132FF">
      <w:pPr>
        <w:pStyle w:val="ListParagraph"/>
        <w:numPr>
          <w:ilvl w:val="0"/>
          <w:numId w:val="79"/>
        </w:numPr>
      </w:pPr>
      <w:r w:rsidRPr="008D56F8">
        <w:rPr>
          <w:b/>
          <w:bCs/>
        </w:rPr>
        <w:t>Special conditions (if applicable)</w:t>
      </w:r>
    </w:p>
    <w:p w14:paraId="42CEE0ED" w14:textId="45F70ECC" w:rsidR="00A132FF" w:rsidRDefault="00A132FF" w:rsidP="00A132FF">
      <w:pPr>
        <w:pStyle w:val="ListParagraph"/>
        <w:rPr>
          <w:i/>
          <w:iCs/>
        </w:rPr>
      </w:pPr>
      <w:r>
        <w:t>We</w:t>
      </w:r>
      <w:r w:rsidRPr="00F83792">
        <w:t xml:space="preserve"> may request </w:t>
      </w:r>
      <w:r>
        <w:t>that certain requirements</w:t>
      </w:r>
      <w:r w:rsidRPr="00F83792">
        <w:t xml:space="preserve"> </w:t>
      </w:r>
      <w:r>
        <w:t xml:space="preserve">are fulfilled </w:t>
      </w:r>
      <w:r w:rsidRPr="00F83792">
        <w:t xml:space="preserve">before </w:t>
      </w:r>
      <w:r>
        <w:t>we</w:t>
      </w:r>
      <w:r w:rsidRPr="00F83792">
        <w:t xml:space="preserve"> can make a final decision about your grant and issue your funding agreement.</w:t>
      </w:r>
      <w:r>
        <w:t xml:space="preserve"> </w:t>
      </w:r>
      <w:r w:rsidRPr="00E029F0">
        <w:t>You may need to provide further documentation or make changes to your application form.</w:t>
      </w:r>
      <w:r w:rsidRPr="00A132FF">
        <w:rPr>
          <w:i/>
          <w:iCs/>
        </w:rPr>
        <w:t xml:space="preserve"> </w:t>
      </w:r>
    </w:p>
    <w:p w14:paraId="0BC26A53" w14:textId="77777777" w:rsidR="00A132FF" w:rsidRDefault="00A132FF" w:rsidP="00A132FF">
      <w:pPr>
        <w:pStyle w:val="ListParagraph"/>
        <w:rPr>
          <w:i/>
          <w:iCs/>
        </w:rPr>
      </w:pPr>
    </w:p>
    <w:p w14:paraId="1808CBE2" w14:textId="0840C971" w:rsidR="00A132FF" w:rsidRDefault="00A132FF" w:rsidP="00A132FF">
      <w:pPr>
        <w:pStyle w:val="ListParagraph"/>
      </w:pPr>
      <w:r w:rsidRPr="00454440">
        <w:t>You will usually have 1-2 weeks to respond to special conditions.</w:t>
      </w:r>
    </w:p>
    <w:p w14:paraId="387CA1D5" w14:textId="77777777" w:rsidR="00A132FF" w:rsidRPr="00F83792" w:rsidRDefault="00A132FF" w:rsidP="00A132FF">
      <w:pPr>
        <w:pStyle w:val="ListParagraph"/>
      </w:pPr>
    </w:p>
    <w:p w14:paraId="2FE2288E" w14:textId="6BCB1713" w:rsidR="00A132FF" w:rsidRDefault="00A132FF" w:rsidP="00A132FF">
      <w:pPr>
        <w:pStyle w:val="ListParagraph"/>
        <w:numPr>
          <w:ilvl w:val="0"/>
          <w:numId w:val="79"/>
        </w:numPr>
        <w:rPr>
          <w:b/>
          <w:bCs/>
        </w:rPr>
      </w:pPr>
      <w:r w:rsidRPr="008D56F8">
        <w:rPr>
          <w:b/>
          <w:bCs/>
        </w:rPr>
        <w:t>Funding agreement issued</w:t>
      </w:r>
    </w:p>
    <w:p w14:paraId="694122A5" w14:textId="2059418C" w:rsidR="00A132FF" w:rsidRDefault="00A132FF" w:rsidP="00A132FF">
      <w:pPr>
        <w:pStyle w:val="ListParagraph"/>
      </w:pPr>
      <w:r w:rsidRPr="008D56F8">
        <w:t>Your Grants and Learning Officer will issue your funding agreement and an Initial Grant Requirements</w:t>
      </w:r>
      <w:r>
        <w:t xml:space="preserve"> </w:t>
      </w:r>
      <w:r w:rsidRPr="008D56F8">
        <w:t>online form.</w:t>
      </w:r>
      <w:r>
        <w:t xml:space="preserve"> </w:t>
      </w:r>
      <w:r w:rsidRPr="008D56F8">
        <w:t>These will be sent out with notification of your successful application.</w:t>
      </w:r>
    </w:p>
    <w:p w14:paraId="1B34512F" w14:textId="77777777" w:rsidR="00A132FF" w:rsidRPr="008D56F8" w:rsidRDefault="00A132FF" w:rsidP="00A132FF">
      <w:pPr>
        <w:pStyle w:val="ListParagraph"/>
        <w:rPr>
          <w:b/>
          <w:bCs/>
        </w:rPr>
      </w:pPr>
    </w:p>
    <w:p w14:paraId="0DA9B69A" w14:textId="5D316A98" w:rsidR="00A132FF" w:rsidRPr="00A132FF" w:rsidRDefault="00A132FF" w:rsidP="00A132FF">
      <w:pPr>
        <w:pStyle w:val="ListParagraph"/>
        <w:numPr>
          <w:ilvl w:val="0"/>
          <w:numId w:val="79"/>
        </w:numPr>
      </w:pPr>
      <w:r>
        <w:rPr>
          <w:b/>
          <w:bCs/>
        </w:rPr>
        <w:t>Initial Grant Requirements form</w:t>
      </w:r>
    </w:p>
    <w:p w14:paraId="4BD33C88" w14:textId="277A3462" w:rsidR="00A132FF" w:rsidRDefault="00A132FF" w:rsidP="00A132FF">
      <w:pPr>
        <w:pStyle w:val="ListParagraph"/>
      </w:pPr>
      <w:r w:rsidRPr="00804727">
        <w:t>To complete your Initial Grant Requirements form you must upload your</w:t>
      </w:r>
    </w:p>
    <w:p w14:paraId="1C7A7EEF" w14:textId="77777777" w:rsidR="00A132FF" w:rsidRDefault="00A132FF" w:rsidP="00A132FF">
      <w:pPr>
        <w:pStyle w:val="ListParagraph"/>
        <w:numPr>
          <w:ilvl w:val="0"/>
          <w:numId w:val="78"/>
        </w:numPr>
      </w:pPr>
      <w:r w:rsidRPr="00804727">
        <w:t>signed funding agreement</w:t>
      </w:r>
      <w:r>
        <w:t xml:space="preserve"> (signed by 2 people in your organisation)</w:t>
      </w:r>
    </w:p>
    <w:p w14:paraId="2264541E" w14:textId="77777777" w:rsidR="00A132FF" w:rsidRDefault="00A132FF" w:rsidP="00A132FF">
      <w:pPr>
        <w:pStyle w:val="ListParagraph"/>
        <w:numPr>
          <w:ilvl w:val="0"/>
          <w:numId w:val="78"/>
        </w:numPr>
      </w:pPr>
      <w:r w:rsidRPr="00804727">
        <w:t xml:space="preserve">evidence of bank details </w:t>
      </w:r>
    </w:p>
    <w:p w14:paraId="7DFBCCB3" w14:textId="77777777" w:rsidR="00A132FF" w:rsidRDefault="00A132FF" w:rsidP="00A132FF">
      <w:pPr>
        <w:pStyle w:val="ListParagraph"/>
        <w:numPr>
          <w:ilvl w:val="0"/>
          <w:numId w:val="78"/>
        </w:numPr>
      </w:pPr>
      <w:r w:rsidRPr="00DF53B3">
        <w:t>evidence of cash match funding</w:t>
      </w:r>
    </w:p>
    <w:p w14:paraId="3FE8EC02" w14:textId="77777777" w:rsidR="00A132FF" w:rsidRDefault="00A132FF" w:rsidP="00A132FF">
      <w:pPr>
        <w:pStyle w:val="ListParagraph"/>
        <w:numPr>
          <w:ilvl w:val="0"/>
          <w:numId w:val="78"/>
        </w:numPr>
      </w:pPr>
      <w:r w:rsidRPr="00DF53B3">
        <w:t xml:space="preserve">authorised signatories mandate </w:t>
      </w:r>
    </w:p>
    <w:p w14:paraId="65B2E1AA" w14:textId="411B29D4" w:rsidR="00A132FF" w:rsidRDefault="00A132FF" w:rsidP="00A132FF">
      <w:pPr>
        <w:pStyle w:val="ListParagraph"/>
        <w:numPr>
          <w:ilvl w:val="0"/>
          <w:numId w:val="78"/>
        </w:numPr>
      </w:pPr>
      <w:r>
        <w:t>r</w:t>
      </w:r>
      <w:r w:rsidRPr="00DF53B3">
        <w:t xml:space="preserve">esponses to any assessment panel recommendations. </w:t>
      </w:r>
    </w:p>
    <w:p w14:paraId="4A2074DE" w14:textId="77777777" w:rsidR="00A132FF" w:rsidRPr="00DF53B3" w:rsidRDefault="00A132FF" w:rsidP="00A132FF">
      <w:pPr>
        <w:pStyle w:val="ListParagraph"/>
        <w:ind w:left="1440"/>
      </w:pPr>
    </w:p>
    <w:p w14:paraId="43F5EC59" w14:textId="02DBB30D" w:rsidR="00A132FF" w:rsidRPr="00A132FF" w:rsidRDefault="00A132FF" w:rsidP="00A132FF">
      <w:pPr>
        <w:pStyle w:val="ListParagraph"/>
        <w:numPr>
          <w:ilvl w:val="0"/>
          <w:numId w:val="79"/>
        </w:numPr>
      </w:pPr>
      <w:r>
        <w:rPr>
          <w:b/>
          <w:bCs/>
        </w:rPr>
        <w:t>First payment</w:t>
      </w:r>
    </w:p>
    <w:p w14:paraId="0E02558D" w14:textId="3C75972B" w:rsidR="00A132FF" w:rsidRDefault="00A132FF" w:rsidP="00A132FF">
      <w:pPr>
        <w:pStyle w:val="ListParagraph"/>
      </w:pPr>
      <w:r w:rsidRPr="00804727">
        <w:t xml:space="preserve">If your initial grant requirements are satisfactorily met your Grants </w:t>
      </w:r>
      <w:r>
        <w:t>and</w:t>
      </w:r>
      <w:r w:rsidRPr="00804727">
        <w:t xml:space="preserve"> Learning Officer will process your first payment.</w:t>
      </w:r>
    </w:p>
    <w:p w14:paraId="02FD1E8B" w14:textId="333A2CAA" w:rsidR="00A132FF" w:rsidRDefault="00A132FF" w:rsidP="00A132FF">
      <w:pPr>
        <w:pStyle w:val="ListParagraph"/>
      </w:pPr>
    </w:p>
    <w:p w14:paraId="5B073288" w14:textId="7F91447B" w:rsidR="00A132FF" w:rsidRPr="00454440" w:rsidRDefault="00A132FF" w:rsidP="00A132FF">
      <w:pPr>
        <w:pStyle w:val="ListParagraph"/>
      </w:pPr>
      <w:r w:rsidRPr="00454440">
        <w:t>We endeavour to make the first payment within 30 days of the submission of complete Initial Grant Requirements.</w:t>
      </w:r>
    </w:p>
    <w:p w14:paraId="7377EE8B" w14:textId="77777777" w:rsidR="00A132FF" w:rsidRPr="00804727" w:rsidRDefault="00A132FF" w:rsidP="00A132FF">
      <w:pPr>
        <w:pStyle w:val="ListParagraph"/>
      </w:pPr>
    </w:p>
    <w:p w14:paraId="4170B3F1" w14:textId="650998FA" w:rsidR="00A132FF" w:rsidRPr="00A132FF" w:rsidRDefault="00A132FF" w:rsidP="00A132FF">
      <w:pPr>
        <w:pStyle w:val="ListParagraph"/>
        <w:numPr>
          <w:ilvl w:val="0"/>
          <w:numId w:val="79"/>
        </w:numPr>
      </w:pPr>
      <w:r>
        <w:rPr>
          <w:b/>
          <w:bCs/>
        </w:rPr>
        <w:t>External Communications</w:t>
      </w:r>
    </w:p>
    <w:p w14:paraId="3871F864" w14:textId="77777777" w:rsidR="00A132FF" w:rsidRPr="00454440" w:rsidRDefault="00A132FF" w:rsidP="00A132FF">
      <w:pPr>
        <w:pStyle w:val="ListParagraph"/>
      </w:pPr>
      <w:r w:rsidRPr="00454440">
        <w:t xml:space="preserve">We </w:t>
      </w:r>
      <w:r>
        <w:t xml:space="preserve">will </w:t>
      </w:r>
      <w:r w:rsidRPr="00454440">
        <w:t xml:space="preserve">ask you to use our logo on grant-related material and celebrate the grant on social media – guidance and materials are provided in our </w:t>
      </w:r>
      <w:hyperlink r:id="rId25" w:history="1">
        <w:proofErr w:type="spellStart"/>
        <w:r w:rsidRPr="00B45A5A">
          <w:rPr>
            <w:rStyle w:val="Hyperlink"/>
          </w:rPr>
          <w:t>Grantholder</w:t>
        </w:r>
        <w:proofErr w:type="spellEnd"/>
        <w:r w:rsidRPr="00B45A5A">
          <w:rPr>
            <w:rStyle w:val="Hyperlink"/>
          </w:rPr>
          <w:t xml:space="preserve"> Communications Toolkit</w:t>
        </w:r>
      </w:hyperlink>
      <w:r w:rsidRPr="00454440">
        <w:t>.</w:t>
      </w:r>
    </w:p>
    <w:p w14:paraId="3C3E9B52" w14:textId="08AB818E" w:rsidR="00A132FF" w:rsidRDefault="00AF38C7" w:rsidP="00A132FF">
      <w:pPr>
        <w:pStyle w:val="ListParagraph"/>
      </w:pPr>
      <w:r w:rsidRPr="008D56F8">
        <w:t xml:space="preserve">We also encourage you to </w:t>
      </w:r>
      <w:hyperlink r:id="rId26" w:history="1">
        <w:r w:rsidRPr="008D56F8">
          <w:rPr>
            <w:rStyle w:val="Hyperlink"/>
            <w:bCs/>
          </w:rPr>
          <w:t>sign up to the Youth Music Network</w:t>
        </w:r>
      </w:hyperlink>
      <w:r w:rsidRPr="008D56F8">
        <w:rPr>
          <w:bCs/>
        </w:rPr>
        <w:t xml:space="preserve"> </w:t>
      </w:r>
      <w:r w:rsidRPr="008D56F8">
        <w:t xml:space="preserve">so you can post jobs, events and blogs about your </w:t>
      </w:r>
      <w:r>
        <w:t>programme</w:t>
      </w:r>
      <w:r w:rsidRPr="008D56F8">
        <w:t xml:space="preserve"> and </w:t>
      </w:r>
      <w:hyperlink r:id="rId27" w:history="1">
        <w:r w:rsidRPr="008D56F8">
          <w:rPr>
            <w:rStyle w:val="Hyperlink"/>
            <w:bCs/>
          </w:rPr>
          <w:t>subscribe to the Network Newsletter</w:t>
        </w:r>
      </w:hyperlink>
      <w:r w:rsidRPr="008D56F8">
        <w:rPr>
          <w:bCs/>
        </w:rPr>
        <w:t xml:space="preserve"> </w:t>
      </w:r>
      <w:r w:rsidRPr="008D56F8">
        <w:t xml:space="preserve">to be kept up-to-date with all the latest news.  </w:t>
      </w:r>
    </w:p>
    <w:p w14:paraId="3695E028" w14:textId="0C336196" w:rsidR="007653A7" w:rsidRDefault="007653A7" w:rsidP="00A132FF">
      <w:pPr>
        <w:pStyle w:val="ListParagraph"/>
      </w:pPr>
    </w:p>
    <w:p w14:paraId="2A336FC4" w14:textId="1253757E" w:rsidR="007653A7" w:rsidRDefault="007653A7" w:rsidP="00A132FF">
      <w:pPr>
        <w:pStyle w:val="ListParagraph"/>
      </w:pPr>
    </w:p>
    <w:p w14:paraId="26CF1A99" w14:textId="723C1F6B" w:rsidR="007653A7" w:rsidRDefault="007653A7" w:rsidP="00A132FF">
      <w:pPr>
        <w:pStyle w:val="ListParagraph"/>
      </w:pPr>
    </w:p>
    <w:p w14:paraId="078E42C9" w14:textId="77A4D6AF" w:rsidR="007653A7" w:rsidRDefault="007653A7" w:rsidP="00A132FF">
      <w:pPr>
        <w:pStyle w:val="ListParagraph"/>
      </w:pPr>
    </w:p>
    <w:p w14:paraId="09CCE439" w14:textId="145C20DF" w:rsidR="007653A7" w:rsidRDefault="007653A7" w:rsidP="00A132FF">
      <w:pPr>
        <w:pStyle w:val="ListParagraph"/>
      </w:pPr>
    </w:p>
    <w:p w14:paraId="2D65CD66" w14:textId="35859959" w:rsidR="007653A7" w:rsidRDefault="007653A7" w:rsidP="00A132FF">
      <w:pPr>
        <w:pStyle w:val="ListParagraph"/>
      </w:pPr>
    </w:p>
    <w:p w14:paraId="6158B642" w14:textId="2354F465" w:rsidR="007653A7" w:rsidRDefault="007653A7" w:rsidP="00A132FF">
      <w:pPr>
        <w:pStyle w:val="ListParagraph"/>
      </w:pPr>
    </w:p>
    <w:p w14:paraId="0D30882F" w14:textId="77777777" w:rsidR="007653A7" w:rsidRDefault="007653A7" w:rsidP="00A132FF">
      <w:pPr>
        <w:pStyle w:val="ListParagraph"/>
      </w:pPr>
    </w:p>
    <w:p w14:paraId="5BA3ADA0" w14:textId="5FA6835B" w:rsidR="007653A7" w:rsidRDefault="007653A7" w:rsidP="007653A7">
      <w:pPr>
        <w:pStyle w:val="Heading2"/>
      </w:pPr>
      <w:bookmarkStart w:id="141" w:name="_Toc56003768"/>
      <w:r>
        <w:lastRenderedPageBreak/>
        <w:t>Fund B Programme Examples</w:t>
      </w:r>
      <w:bookmarkEnd w:id="141"/>
    </w:p>
    <w:p w14:paraId="120A17DF" w14:textId="77777777" w:rsidR="007653A7" w:rsidRPr="007653A7" w:rsidRDefault="007653A7" w:rsidP="007653A7"/>
    <w:p w14:paraId="20CCA584" w14:textId="65F95E50" w:rsidR="007653A7" w:rsidRPr="007653A7" w:rsidRDefault="007653A7" w:rsidP="007653A7">
      <w:pPr>
        <w:rPr>
          <w:sz w:val="16"/>
          <w:szCs w:val="16"/>
        </w:rPr>
      </w:pPr>
      <w:r w:rsidRPr="004C0348">
        <w:t>Fund B supports a diverse range of programmes, delivered by a variety of different organisations.</w:t>
      </w:r>
      <w:r>
        <w:t xml:space="preserve"> Below are some real examples of organisations and programmes currently funded through Fund B to help show the variety of programmes that could be funded (note: we are not expecting you to recreate these programmes).</w:t>
      </w:r>
      <w:r>
        <w:br/>
      </w:r>
    </w:p>
    <w:p w14:paraId="1360054A" w14:textId="0FF3E052" w:rsidR="007653A7" w:rsidRPr="007653A7" w:rsidRDefault="007653A7" w:rsidP="007653A7">
      <w:pPr>
        <w:pStyle w:val="ListParagraph"/>
        <w:numPr>
          <w:ilvl w:val="0"/>
          <w:numId w:val="81"/>
        </w:numPr>
        <w:rPr>
          <w:b/>
          <w:bCs/>
        </w:rPr>
      </w:pPr>
      <w:r w:rsidRPr="007653A7">
        <w:rPr>
          <w:b/>
          <w:bCs/>
        </w:rPr>
        <w:t>Music Fusion - ‘Music Lab’ (Portsmouth)</w:t>
      </w:r>
    </w:p>
    <w:p w14:paraId="65B7B62E" w14:textId="77777777" w:rsidR="007653A7" w:rsidRDefault="00DD4E7C" w:rsidP="007653A7">
      <w:hyperlink r:id="rId28" w:history="1">
        <w:r w:rsidR="007653A7" w:rsidRPr="00F0521A">
          <w:rPr>
            <w:rStyle w:val="Hyperlink"/>
          </w:rPr>
          <w:t>Music Fusion</w:t>
        </w:r>
      </w:hyperlink>
      <w:r w:rsidR="007653A7">
        <w:t xml:space="preserve"> works with young people who are experiencing a range of barriers and challenging life circumstances. They help to build confidence, self-esteem and communication skills and build bridges between young people and their local community. ‘Music Lab’ is their Fund B programme; providing regular music making opportunities that enable young people to progress their skills through taster sessions, 1-2-1 mentoring, rehearsing, </w:t>
      </w:r>
      <w:proofErr w:type="gramStart"/>
      <w:r w:rsidR="007653A7">
        <w:t>recording</w:t>
      </w:r>
      <w:proofErr w:type="gramEnd"/>
      <w:r w:rsidR="007653A7">
        <w:t xml:space="preserve"> and performing as well as artist development. The programme specialises in contemporary genres including hip-hop, grime, metal, </w:t>
      </w:r>
      <w:proofErr w:type="gramStart"/>
      <w:r w:rsidR="007653A7">
        <w:t>dubstep</w:t>
      </w:r>
      <w:proofErr w:type="gramEnd"/>
      <w:r w:rsidR="007653A7">
        <w:t xml:space="preserve"> and trap. </w:t>
      </w:r>
    </w:p>
    <w:p w14:paraId="53D4FBCB" w14:textId="77777777" w:rsidR="007653A7" w:rsidRDefault="007653A7" w:rsidP="007653A7">
      <w:r>
        <w:t xml:space="preserve">Young people are recruited to the project through word of mouth, Facebook and YouTube and they also receive referrals from the police, youth workers, Pupil Referral Units, charities, music hubs and schools. Music sessions take place at Music Fusion’s own studios and at various local youth clubs. The Music Fusion team includes mentors, volunteers, and music leaders who are experienced industry professionals. </w:t>
      </w:r>
      <w:hyperlink r:id="rId29" w:history="1">
        <w:r w:rsidRPr="00F0521A">
          <w:rPr>
            <w:rStyle w:val="Hyperlink"/>
          </w:rPr>
          <w:t>During lockdown Music Fusion has provided a ‘studio in a box’ service</w:t>
        </w:r>
      </w:hyperlink>
      <w:r>
        <w:t xml:space="preserve">, loaning a ‘studio’ to young people for three days and then mentoring them through remote desktop sharing to help them develop the music they produce. </w:t>
      </w:r>
    </w:p>
    <w:p w14:paraId="2CCC88F8" w14:textId="11ABCB8C" w:rsidR="007653A7" w:rsidRPr="007653A7" w:rsidRDefault="007653A7" w:rsidP="007653A7">
      <w:pPr>
        <w:rPr>
          <w:rStyle w:val="Hyperlink"/>
          <w:sz w:val="16"/>
          <w:szCs w:val="16"/>
        </w:rPr>
      </w:pPr>
      <w:r>
        <w:t xml:space="preserve">The staff team benefits from a regular training programme which includes topics such as health and safety, working with challenging behaviours and a studio engineer course. The Music Fusion project management team works closely with their staff to evaluate and reflect on learning from the programme. </w:t>
      </w:r>
      <w:hyperlink r:id="rId30" w:history="1">
        <w:r w:rsidRPr="008925DF">
          <w:rPr>
            <w:rStyle w:val="Hyperlink"/>
          </w:rPr>
          <w:t xml:space="preserve">Listen to </w:t>
        </w:r>
        <w:r>
          <w:rPr>
            <w:rStyle w:val="Hyperlink"/>
          </w:rPr>
          <w:t xml:space="preserve">some of the </w:t>
        </w:r>
        <w:r w:rsidRPr="008925DF">
          <w:rPr>
            <w:rStyle w:val="Hyperlink"/>
          </w:rPr>
          <w:t xml:space="preserve">music </w:t>
        </w:r>
        <w:proofErr w:type="gramStart"/>
        <w:r w:rsidRPr="008925DF">
          <w:rPr>
            <w:rStyle w:val="Hyperlink"/>
          </w:rPr>
          <w:t>created  by</w:t>
        </w:r>
        <w:proofErr w:type="gramEnd"/>
        <w:r w:rsidRPr="008925DF">
          <w:rPr>
            <w:rStyle w:val="Hyperlink"/>
          </w:rPr>
          <w:t xml:space="preserve"> Music Fusion’s </w:t>
        </w:r>
        <w:r>
          <w:rPr>
            <w:rStyle w:val="Hyperlink"/>
          </w:rPr>
          <w:t>young musicians.</w:t>
        </w:r>
      </w:hyperlink>
      <w:r>
        <w:rPr>
          <w:rStyle w:val="Hyperlink"/>
        </w:rPr>
        <w:br/>
      </w:r>
    </w:p>
    <w:p w14:paraId="092956E9" w14:textId="03A2A54A" w:rsidR="007653A7" w:rsidRPr="007653A7" w:rsidRDefault="007653A7" w:rsidP="007653A7">
      <w:pPr>
        <w:pStyle w:val="ListParagraph"/>
        <w:numPr>
          <w:ilvl w:val="0"/>
          <w:numId w:val="81"/>
        </w:numPr>
        <w:rPr>
          <w:b/>
          <w:bCs/>
        </w:rPr>
      </w:pPr>
      <w:r w:rsidRPr="007653A7">
        <w:rPr>
          <w:b/>
          <w:bCs/>
        </w:rPr>
        <w:t xml:space="preserve">Wild Young Parents - Music Makes Me Happy (Cornwall) </w:t>
      </w:r>
    </w:p>
    <w:p w14:paraId="11F7E9AF" w14:textId="77777777" w:rsidR="007653A7" w:rsidRDefault="00DD4E7C" w:rsidP="007653A7">
      <w:hyperlink r:id="rId31" w:history="1">
        <w:r w:rsidR="007653A7" w:rsidRPr="00C46523">
          <w:rPr>
            <w:rStyle w:val="Hyperlink"/>
          </w:rPr>
          <w:t>Wild Young Parents</w:t>
        </w:r>
      </w:hyperlink>
      <w:r w:rsidR="007653A7">
        <w:t xml:space="preserve"> is a charity that works with vulnerable young parents and their families in the most deprived areas of Cornwall. Their Fund B programme supports the musical and language development of babies, toddlers, and parents. It also uses music to build stronger attachment between parents and their children. </w:t>
      </w:r>
    </w:p>
    <w:p w14:paraId="6ECCAB86" w14:textId="413A8F68" w:rsidR="007653A7" w:rsidRDefault="007653A7" w:rsidP="007653A7">
      <w:r w:rsidRPr="00B724FE">
        <w:t xml:space="preserve">They run regular weekly family music-making sessions which involve </w:t>
      </w:r>
      <w:r w:rsidRPr="00171191">
        <w:t>singing, percussion instruments, Makaton and activities families can continue at home</w:t>
      </w:r>
      <w:r w:rsidRPr="00B724FE">
        <w:t xml:space="preserve">. Alongside </w:t>
      </w:r>
      <w:r>
        <w:t xml:space="preserve">this there are music activities for young Mums and Dads with no children present. Song-writing, composition, </w:t>
      </w:r>
      <w:proofErr w:type="gramStart"/>
      <w:r>
        <w:t>singing</w:t>
      </w:r>
      <w:proofErr w:type="gramEnd"/>
      <w:r>
        <w:t xml:space="preserve"> and music tech are some of the activities on offer, designed to promote confidence and mental health whilst building musical skills. Supporting Mums and Dads in this way results in better outcomes for their children, as parents can teach, inspire, and model musical activities at home. There are also regular ‘Wild Choir’ sessions, where young parents from across Cornwall come together to learn, rehearse, and perform traditional Cornish songs.  </w:t>
      </w:r>
      <w:hyperlink r:id="rId32" w:history="1">
        <w:r>
          <w:rPr>
            <w:rStyle w:val="Hyperlink"/>
          </w:rPr>
          <w:t xml:space="preserve">See </w:t>
        </w:r>
        <w:r w:rsidRPr="00362738">
          <w:rPr>
            <w:rStyle w:val="Hyperlink"/>
          </w:rPr>
          <w:t>some of the resources Wild Young Parents have developed to support their families.</w:t>
        </w:r>
      </w:hyperlink>
    </w:p>
    <w:p w14:paraId="41C03527" w14:textId="06AC6E2A" w:rsidR="007653A7" w:rsidRPr="007653A7" w:rsidRDefault="007653A7" w:rsidP="007653A7">
      <w:pPr>
        <w:rPr>
          <w:sz w:val="16"/>
          <w:szCs w:val="16"/>
        </w:rPr>
      </w:pPr>
      <w:r>
        <w:t xml:space="preserve">A regular training programme ensures that Wild Young Parents’ music practitioners and early years practitioners are supported to develop their skills. Wild Young Parents is developing a UK-wide </w:t>
      </w:r>
      <w:r>
        <w:lastRenderedPageBreak/>
        <w:t xml:space="preserve">forum for projects working with vulnerable young parent families.  Their music delivery is a key element of the forum, helping to ensure the learning from their Fund B programme is disseminated widely.  </w:t>
      </w:r>
      <w:hyperlink r:id="rId33" w:history="1">
        <w:r w:rsidRPr="00C46523">
          <w:rPr>
            <w:rStyle w:val="Hyperlink"/>
          </w:rPr>
          <w:t>Read more about what Wild Young Parents have been doing to stay creative in lockdown.</w:t>
        </w:r>
      </w:hyperlink>
      <w:r>
        <w:t xml:space="preserve"> </w:t>
      </w:r>
      <w:r>
        <w:br/>
      </w:r>
    </w:p>
    <w:p w14:paraId="305D828A" w14:textId="53CDA220" w:rsidR="007653A7" w:rsidRPr="007653A7" w:rsidRDefault="007653A7" w:rsidP="007653A7">
      <w:pPr>
        <w:pStyle w:val="ListParagraph"/>
        <w:numPr>
          <w:ilvl w:val="0"/>
          <w:numId w:val="81"/>
        </w:numPr>
        <w:rPr>
          <w:b/>
          <w:bCs/>
        </w:rPr>
      </w:pPr>
      <w:proofErr w:type="spellStart"/>
      <w:r w:rsidRPr="007653A7">
        <w:rPr>
          <w:b/>
          <w:bCs/>
        </w:rPr>
        <w:t>Reprezent</w:t>
      </w:r>
      <w:proofErr w:type="spellEnd"/>
      <w:r w:rsidRPr="007653A7">
        <w:rPr>
          <w:b/>
          <w:bCs/>
        </w:rPr>
        <w:t xml:space="preserve"> Radio - The Specialists (London) </w:t>
      </w:r>
    </w:p>
    <w:p w14:paraId="0E65A38E" w14:textId="77777777" w:rsidR="007653A7" w:rsidRDefault="00DD4E7C" w:rsidP="007653A7">
      <w:hyperlink r:id="rId34" w:history="1">
        <w:proofErr w:type="spellStart"/>
        <w:r w:rsidR="007653A7" w:rsidRPr="00D11C34">
          <w:rPr>
            <w:rStyle w:val="Hyperlink"/>
          </w:rPr>
          <w:t>Reprezent</w:t>
        </w:r>
        <w:proofErr w:type="spellEnd"/>
      </w:hyperlink>
      <w:r w:rsidR="007653A7">
        <w:t xml:space="preserve"> – “the voice of young London” – is the UK’s only FM/DAB station mainly presented by under 25s.</w:t>
      </w:r>
      <w:r w:rsidR="007653A7" w:rsidRPr="00CF7360">
        <w:t xml:space="preserve"> </w:t>
      </w:r>
      <w:hyperlink r:id="rId35" w:anchor="/news" w:history="1">
        <w:r w:rsidR="007653A7" w:rsidRPr="00362738">
          <w:rPr>
            <w:rStyle w:val="Hyperlink"/>
          </w:rPr>
          <w:t xml:space="preserve">Listen to </w:t>
        </w:r>
        <w:proofErr w:type="spellStart"/>
        <w:r w:rsidR="007653A7" w:rsidRPr="00362738">
          <w:rPr>
            <w:rStyle w:val="Hyperlink"/>
          </w:rPr>
          <w:t>Reprezent</w:t>
        </w:r>
        <w:proofErr w:type="spellEnd"/>
        <w:r w:rsidR="007653A7" w:rsidRPr="00362738">
          <w:rPr>
            <w:rStyle w:val="Hyperlink"/>
          </w:rPr>
          <w:t xml:space="preserve"> Radio online and </w:t>
        </w:r>
        <w:r w:rsidR="007653A7">
          <w:rPr>
            <w:rStyle w:val="Hyperlink"/>
          </w:rPr>
          <w:t>find out</w:t>
        </w:r>
        <w:r w:rsidR="007653A7" w:rsidRPr="00362738">
          <w:rPr>
            <w:rStyle w:val="Hyperlink"/>
          </w:rPr>
          <w:t xml:space="preserve"> about their latest events.</w:t>
        </w:r>
      </w:hyperlink>
      <w:r w:rsidR="007653A7">
        <w:t xml:space="preserve"> </w:t>
      </w:r>
      <w:r w:rsidR="007653A7">
        <w:br/>
        <w:t xml:space="preserve"> A youth steering group was set up to inform the design of their Fund B application, which</w:t>
      </w:r>
      <w:r w:rsidR="007653A7" w:rsidRPr="00CA02DC">
        <w:t xml:space="preserve"> </w:t>
      </w:r>
      <w:r w:rsidR="007653A7">
        <w:t xml:space="preserve">aims to address underlying issues preventing young people from fulfilling their potential – low aspirations, low self-esteem and low skill levels. The steering group ran three focus groups and surveyed over 100 young people aged 11 – 19. This resulted in a </w:t>
      </w:r>
      <w:r w:rsidR="007653A7" w:rsidRPr="00687E2A">
        <w:t xml:space="preserve">music, media and broadcast </w:t>
      </w:r>
      <w:r w:rsidR="007653A7">
        <w:t xml:space="preserve">training </w:t>
      </w:r>
      <w:r w:rsidR="007653A7" w:rsidRPr="00687E2A">
        <w:t xml:space="preserve">programme </w:t>
      </w:r>
      <w:r w:rsidR="007653A7">
        <w:t xml:space="preserve">designed and </w:t>
      </w:r>
      <w:r w:rsidR="007653A7" w:rsidRPr="00687E2A">
        <w:t>delivered by young people</w:t>
      </w:r>
      <w:r w:rsidR="007653A7">
        <w:t xml:space="preserve">. </w:t>
      </w:r>
    </w:p>
    <w:p w14:paraId="6E163F48" w14:textId="200AEC7E" w:rsidR="007653A7" w:rsidRPr="007653A7" w:rsidRDefault="007653A7" w:rsidP="007653A7">
      <w:pPr>
        <w:rPr>
          <w:rStyle w:val="Hyperlink"/>
          <w:sz w:val="16"/>
          <w:szCs w:val="16"/>
        </w:rPr>
      </w:pPr>
      <w:r>
        <w:t>Y</w:t>
      </w:r>
      <w:r w:rsidRPr="00687E2A">
        <w:t>oung musicians, specialist music presenters and music entrepreneurs</w:t>
      </w:r>
      <w:r>
        <w:t xml:space="preserve"> work alongside other young people </w:t>
      </w:r>
      <w:r w:rsidRPr="00687E2A">
        <w:t>to produce and release music</w:t>
      </w:r>
      <w:r>
        <w:t xml:space="preserve"> and</w:t>
      </w:r>
      <w:r w:rsidRPr="00687E2A">
        <w:t xml:space="preserve"> create radio shows full of live performances, DJ sets and interviews</w:t>
      </w:r>
      <w:r>
        <w:t xml:space="preserve">. Participants complete Bronze Arts Award accredited training, followed by structured radio-based work experience that supports them to develop their musical understanding, gain practical ‘real world’ skills and champion their </w:t>
      </w:r>
      <w:proofErr w:type="gramStart"/>
      <w:r>
        <w:t>particular genre</w:t>
      </w:r>
      <w:proofErr w:type="gramEnd"/>
      <w:r>
        <w:t xml:space="preserve"> to an audience of thousands. More experienced participants are guided and mentored by industry professionals to set up their own record label and release physical music. </w:t>
      </w:r>
      <w:proofErr w:type="spellStart"/>
      <w:r>
        <w:t>Reprezent’s</w:t>
      </w:r>
      <w:proofErr w:type="spellEnd"/>
      <w:r>
        <w:t xml:space="preserve"> alumni have gone on to work for BBC radio, Apple </w:t>
      </w:r>
      <w:proofErr w:type="gramStart"/>
      <w:r>
        <w:t>Music</w:t>
      </w:r>
      <w:proofErr w:type="gramEnd"/>
      <w:r>
        <w:t xml:space="preserve"> and other major brands. Participants benefit from </w:t>
      </w:r>
      <w:proofErr w:type="spellStart"/>
      <w:r>
        <w:t>Reprezent’s</w:t>
      </w:r>
      <w:proofErr w:type="spellEnd"/>
      <w:r>
        <w:t xml:space="preserve"> network of music industry partners, social justice supporters and successful artists.</w:t>
      </w:r>
      <w:r>
        <w:br/>
      </w:r>
      <w:hyperlink r:id="rId36" w:history="1">
        <w:r w:rsidRPr="00F0521A">
          <w:rPr>
            <w:rStyle w:val="Hyperlink"/>
          </w:rPr>
          <w:t xml:space="preserve">Read an interview with </w:t>
        </w:r>
        <w:proofErr w:type="spellStart"/>
        <w:r w:rsidRPr="00F0521A">
          <w:rPr>
            <w:rStyle w:val="Hyperlink"/>
          </w:rPr>
          <w:t>Reprezent</w:t>
        </w:r>
        <w:proofErr w:type="spellEnd"/>
        <w:r w:rsidRPr="00F0521A">
          <w:rPr>
            <w:rStyle w:val="Hyperlink"/>
          </w:rPr>
          <w:t xml:space="preserve"> Radio’s</w:t>
        </w:r>
        <w:r>
          <w:rPr>
            <w:rStyle w:val="Hyperlink"/>
          </w:rPr>
          <w:t xml:space="preserve"> </w:t>
        </w:r>
        <w:r w:rsidRPr="00F0521A">
          <w:rPr>
            <w:rStyle w:val="Hyperlink"/>
          </w:rPr>
          <w:t>Station Manager.</w:t>
        </w:r>
      </w:hyperlink>
      <w:r>
        <w:rPr>
          <w:rStyle w:val="Hyperlink"/>
        </w:rPr>
        <w:br/>
      </w:r>
    </w:p>
    <w:p w14:paraId="6C4033A2" w14:textId="03D89DBF" w:rsidR="007653A7" w:rsidRPr="007653A7" w:rsidRDefault="007653A7" w:rsidP="007653A7">
      <w:pPr>
        <w:pStyle w:val="ListParagraph"/>
        <w:numPr>
          <w:ilvl w:val="0"/>
          <w:numId w:val="81"/>
        </w:numPr>
        <w:rPr>
          <w:b/>
          <w:bCs/>
        </w:rPr>
      </w:pPr>
      <w:r w:rsidRPr="007653A7">
        <w:rPr>
          <w:b/>
          <w:bCs/>
        </w:rPr>
        <w:t>Drum Works – (Barking &amp; Dagenham, East London)</w:t>
      </w:r>
    </w:p>
    <w:p w14:paraId="7609BEC4" w14:textId="77777777" w:rsidR="007653A7" w:rsidRDefault="00DD4E7C" w:rsidP="007653A7">
      <w:hyperlink r:id="rId37" w:history="1">
        <w:r w:rsidR="007653A7" w:rsidRPr="00BE415F">
          <w:rPr>
            <w:rStyle w:val="Hyperlink"/>
          </w:rPr>
          <w:t>Drum Works</w:t>
        </w:r>
      </w:hyperlink>
      <w:r w:rsidR="007653A7">
        <w:t xml:space="preserve"> uses drumming as a tool to inspire creativity, build social cohesion and empower young people to direct their own futures. </w:t>
      </w:r>
      <w:hyperlink r:id="rId38" w:history="1">
        <w:r w:rsidR="007653A7">
          <w:rPr>
            <w:rStyle w:val="Hyperlink"/>
          </w:rPr>
          <w:t>Watch this video and f</w:t>
        </w:r>
        <w:r w:rsidR="007653A7" w:rsidRPr="00D5297C">
          <w:rPr>
            <w:rStyle w:val="Hyperlink"/>
          </w:rPr>
          <w:t>ind out what it’s like to be part of a Drum Works ensemble.</w:t>
        </w:r>
      </w:hyperlink>
      <w:r w:rsidR="007653A7">
        <w:br/>
      </w:r>
      <w:r w:rsidR="007653A7">
        <w:br/>
        <w:t xml:space="preserve">Their Fund B programme is a multi-stranded programme working with different groups across different settings in Barking and Dagenham. Warren Comprehensive School is a longstanding Drum Works partner where three sessions take place each week, two of which provide specialist support for pupils with special educational needs or social, </w:t>
      </w:r>
      <w:proofErr w:type="gramStart"/>
      <w:r w:rsidR="007653A7">
        <w:t>emotional</w:t>
      </w:r>
      <w:proofErr w:type="gramEnd"/>
      <w:r w:rsidR="007653A7">
        <w:t xml:space="preserve"> and mental health needs. </w:t>
      </w:r>
    </w:p>
    <w:p w14:paraId="6EE85B36" w14:textId="77777777" w:rsidR="007653A7" w:rsidRDefault="007653A7" w:rsidP="007653A7">
      <w:r>
        <w:t xml:space="preserve">They run community-based open-access music sessions for young people from across Barking and Dagenham including one at the local Onside Youth Zone. There is also a closed group for young people who are referred by social services including looked-after young people, NEET young people and young people at risk of exploitation. The senior ensemble acts as a progression route. In this group, young people have the opportunity to develop leadership skills and achieve a Silver or Gold Arts Awards with additional 1:1 support </w:t>
      </w:r>
      <w:proofErr w:type="gramStart"/>
      <w:r>
        <w:t>sessions</w:t>
      </w:r>
      <w:proofErr w:type="gramEnd"/>
      <w:r>
        <w:t xml:space="preserve"> on offer. </w:t>
      </w:r>
    </w:p>
    <w:p w14:paraId="14C8B1FD" w14:textId="5E1F7031" w:rsidR="007653A7" w:rsidRPr="007653A7" w:rsidRDefault="007653A7" w:rsidP="007653A7">
      <w:pPr>
        <w:rPr>
          <w:sz w:val="16"/>
          <w:szCs w:val="16"/>
        </w:rPr>
      </w:pPr>
      <w:r>
        <w:t xml:space="preserve">Drumming sessions across all the strands are youth-led and collaborative, enabling young people to create their own music. Strong partnerships including with the Barbican and the Guildhall School of Music enable Drum Works to offer their young people high profile performance opportunities. </w:t>
      </w:r>
      <w:r>
        <w:br/>
      </w:r>
      <w:r>
        <w:br/>
        <w:t xml:space="preserve">Training and development </w:t>
      </w:r>
      <w:proofErr w:type="gramStart"/>
      <w:r>
        <w:t>is</w:t>
      </w:r>
      <w:proofErr w:type="gramEnd"/>
      <w:r>
        <w:t xml:space="preserve"> embedded into the programme for the Drum Works staff team, which includes opportunities for partner organisations to share their expertise. Evaluation is built into each session and there is a strong culture of reflection in the organisation. The team has run sessions at </w:t>
      </w:r>
      <w:r>
        <w:lastRenderedPageBreak/>
        <w:t xml:space="preserve">academic and other conferences to share learning on their approach and the organisation was part of </w:t>
      </w:r>
      <w:hyperlink r:id="rId39" w:history="1">
        <w:r w:rsidRPr="00BE415F">
          <w:rPr>
            <w:rStyle w:val="Hyperlink"/>
          </w:rPr>
          <w:t>Youth Music’s four year Exchanging Notes action research programme.</w:t>
        </w:r>
      </w:hyperlink>
      <w:r>
        <w:t xml:space="preserve"> </w:t>
      </w:r>
      <w:r>
        <w:br/>
      </w:r>
    </w:p>
    <w:p w14:paraId="185C9259" w14:textId="1C09D711" w:rsidR="007653A7" w:rsidRPr="007653A7" w:rsidRDefault="007653A7" w:rsidP="007653A7">
      <w:pPr>
        <w:pStyle w:val="ListParagraph"/>
        <w:numPr>
          <w:ilvl w:val="0"/>
          <w:numId w:val="81"/>
        </w:numPr>
        <w:rPr>
          <w:b/>
          <w:bCs/>
        </w:rPr>
      </w:pPr>
      <w:r w:rsidRPr="007653A7">
        <w:rPr>
          <w:b/>
          <w:bCs/>
        </w:rPr>
        <w:t>Lincolnshire Music Service – ‘Uprising’ (East Midlands)</w:t>
      </w:r>
    </w:p>
    <w:p w14:paraId="326724D1" w14:textId="77777777" w:rsidR="007653A7" w:rsidRDefault="00DD4E7C" w:rsidP="007653A7">
      <w:hyperlink r:id="rId40" w:history="1">
        <w:r w:rsidR="007653A7" w:rsidRPr="00E96651">
          <w:rPr>
            <w:rStyle w:val="Hyperlink"/>
          </w:rPr>
          <w:t>Lincolnshire Music Service</w:t>
        </w:r>
      </w:hyperlink>
      <w:r w:rsidR="007653A7">
        <w:t xml:space="preserve"> (the lead organisation for Lincolnshire Music Hub) leads a Fund B programme on behalf of a </w:t>
      </w:r>
      <w:hyperlink r:id="rId41" w:history="1">
        <w:r w:rsidR="007653A7" w:rsidRPr="00BE415F">
          <w:rPr>
            <w:rStyle w:val="Hyperlink"/>
          </w:rPr>
          <w:t>consortium of the seven East Midlands Music Education Hubs</w:t>
        </w:r>
      </w:hyperlink>
      <w:r w:rsidR="007653A7">
        <w:t xml:space="preserve"> (who are known as MEHEM!). The programme takes a strategic regional approach to music-making activities with and for Disabled young people. Through their Fund B, the MEHEM consortium members are structuring and implementing a regional framework to enable them to learn from and with each other. They aim to increase region-wide collaboration, enable organisational development, strengthen the </w:t>
      </w:r>
      <w:proofErr w:type="gramStart"/>
      <w:r w:rsidR="007653A7">
        <w:t>workforce</w:t>
      </w:r>
      <w:proofErr w:type="gramEnd"/>
      <w:r w:rsidR="007653A7">
        <w:t xml:space="preserve"> and improve music-making opportunities across the East Midlands for Disabled young people. </w:t>
      </w:r>
    </w:p>
    <w:p w14:paraId="644B11BB" w14:textId="77200082" w:rsidR="007653A7" w:rsidRPr="007653A7" w:rsidRDefault="007653A7" w:rsidP="007653A7">
      <w:pPr>
        <w:rPr>
          <w:sz w:val="16"/>
          <w:szCs w:val="16"/>
        </w:rPr>
      </w:pPr>
      <w:r>
        <w:t xml:space="preserve">Each Hub delivers projects in their local area in partnership with a local delivery partner. They then come together to reflect, </w:t>
      </w:r>
      <w:proofErr w:type="gramStart"/>
      <w:r>
        <w:t>share</w:t>
      </w:r>
      <w:proofErr w:type="gramEnd"/>
      <w:r>
        <w:t xml:space="preserve"> and learn from one another. Annual conference events enable practice to be disseminated more widely and the partnership is working hard to build sustainable relationship with and through wider national networks.</w:t>
      </w:r>
      <w:r>
        <w:br/>
      </w:r>
    </w:p>
    <w:p w14:paraId="39FC4084" w14:textId="1B047A9F" w:rsidR="007653A7" w:rsidRPr="007653A7" w:rsidRDefault="007653A7" w:rsidP="007653A7">
      <w:pPr>
        <w:pStyle w:val="ListParagraph"/>
        <w:numPr>
          <w:ilvl w:val="0"/>
          <w:numId w:val="81"/>
        </w:numPr>
        <w:rPr>
          <w:b/>
          <w:bCs/>
        </w:rPr>
      </w:pPr>
      <w:r w:rsidRPr="007653A7">
        <w:rPr>
          <w:b/>
          <w:bCs/>
        </w:rPr>
        <w:t>Yorkshire Youth &amp; Music – ‘Musical Freedoms’ (Yorkshire)</w:t>
      </w:r>
    </w:p>
    <w:p w14:paraId="1D43D296" w14:textId="77777777" w:rsidR="007653A7" w:rsidRDefault="00DD4E7C" w:rsidP="007653A7">
      <w:hyperlink r:id="rId42" w:history="1">
        <w:r w:rsidR="007653A7" w:rsidRPr="00E75943">
          <w:rPr>
            <w:rStyle w:val="Hyperlink"/>
          </w:rPr>
          <w:t>Yorkshire Youth and Music</w:t>
        </w:r>
      </w:hyperlink>
      <w:r w:rsidR="007653A7">
        <w:t xml:space="preserve"> is delivering a multi-stranded Fund B programme, working across a range of priority areas. The work is led by a diverse range of music practitioners who have a variety of specialisms and backgrounds appropriate to the settings they work in. Their Youth Justice strand works in Secure Children’s Homes with some of the country’s most vulnerable young people and offers</w:t>
      </w:r>
      <w:r w:rsidR="007653A7" w:rsidRPr="00FB34A1">
        <w:t xml:space="preserve"> </w:t>
      </w:r>
      <w:r w:rsidR="007653A7">
        <w:t xml:space="preserve">singing, instrumental, song writing, rap and beat making development as well as the opportunity to plan and deliver celebration events. Music leaders are integrated into staff teams and attend the daily briefings so that they have a holistic overview of young people’s needs. Short-term community-based projects are also delivered in partnership with Youth Offending Teams. </w:t>
      </w:r>
      <w:hyperlink r:id="rId43" w:history="1">
        <w:r w:rsidR="007653A7" w:rsidRPr="00B724FE">
          <w:rPr>
            <w:rStyle w:val="Hyperlink"/>
          </w:rPr>
          <w:t>Listen to tracks created by one of the participants.</w:t>
        </w:r>
      </w:hyperlink>
    </w:p>
    <w:p w14:paraId="6CD33EBC" w14:textId="145DD55C" w:rsidR="007653A7" w:rsidRPr="007653A7" w:rsidRDefault="007653A7" w:rsidP="007653A7">
      <w:r>
        <w:t xml:space="preserve">Their Early Years strand works with babies and toddlers in women’s prisons to support children’s language and motor skills and help build trusting relationships between children and their parents. A wellbeing and Disabled Young people strand </w:t>
      </w:r>
      <w:proofErr w:type="gramStart"/>
      <w:r>
        <w:t>is</w:t>
      </w:r>
      <w:proofErr w:type="gramEnd"/>
      <w:r>
        <w:t xml:space="preserve"> looking at developing new approaches to working with young people with severe and complex needs. The musical approach is explorative and creative, making use of instruments, music tech, voices, bodies and found objects in any combination that works for the participants. 1:1 working is a strong feature, although where possible the music-making is also collaborative. There is also a stand led by D/deaf professional musicians to deliver workshops and advocate for instrumental learning by D/deaf young people and young people with hearing loss. </w:t>
      </w:r>
      <w:hyperlink r:id="rId44" w:history="1">
        <w:r w:rsidRPr="0081128B">
          <w:rPr>
            <w:rStyle w:val="Hyperlink"/>
          </w:rPr>
          <w:t>Read a case study about Barry, who has taken part in Yorkshire Youth &amp; Music’s Great Singing, Great Signing project.</w:t>
        </w:r>
      </w:hyperlink>
      <w:r>
        <w:t xml:space="preserve"> </w:t>
      </w:r>
      <w:r>
        <w:br/>
      </w:r>
    </w:p>
    <w:sectPr w:rsidR="007653A7" w:rsidRPr="007653A7" w:rsidSect="00AF38C7">
      <w:footerReference w:type="default" r:id="rId45"/>
      <w:pgSz w:w="11906" w:h="16838"/>
      <w:pgMar w:top="1135" w:right="1080" w:bottom="851"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31B3" w14:textId="77777777" w:rsidR="007653A7" w:rsidRDefault="007653A7" w:rsidP="008D56F8">
      <w:r>
        <w:separator/>
      </w:r>
    </w:p>
  </w:endnote>
  <w:endnote w:type="continuationSeparator" w:id="0">
    <w:p w14:paraId="4EA2D451" w14:textId="77777777" w:rsidR="007653A7" w:rsidRDefault="007653A7" w:rsidP="008D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D4FA" w14:textId="0DA0219B" w:rsidR="007653A7" w:rsidRDefault="007653A7" w:rsidP="00783084">
    <w:pPr>
      <w:pStyle w:val="Footer"/>
    </w:pPr>
    <w:r>
      <w:t>First published August 2020</w:t>
    </w:r>
  </w:p>
  <w:p w14:paraId="5882ACB0" w14:textId="0346BB44" w:rsidR="007653A7" w:rsidRDefault="007653A7" w:rsidP="00783084">
    <w:pPr>
      <w:pStyle w:val="Footer"/>
    </w:pPr>
    <w:r>
      <w:tab/>
    </w:r>
    <w:r>
      <w:tab/>
    </w:r>
    <w:r>
      <w:fldChar w:fldCharType="begin"/>
    </w:r>
    <w:r>
      <w:instrText xml:space="preserve"> PAGE   \* MERGEFORMAT </w:instrText>
    </w:r>
    <w:r>
      <w:fldChar w:fldCharType="separate"/>
    </w:r>
    <w:r>
      <w:rPr>
        <w:noProof/>
      </w:rPr>
      <w:t>2</w:t>
    </w:r>
    <w:r>
      <w:rPr>
        <w:noProof/>
      </w:rPr>
      <w:fldChar w:fldCharType="end"/>
    </w:r>
  </w:p>
  <w:p w14:paraId="2B4E86F7" w14:textId="77777777" w:rsidR="007653A7" w:rsidRDefault="007653A7" w:rsidP="0078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655D" w14:textId="77777777" w:rsidR="007653A7" w:rsidRDefault="007653A7" w:rsidP="008D56F8">
      <w:r>
        <w:separator/>
      </w:r>
    </w:p>
  </w:footnote>
  <w:footnote w:type="continuationSeparator" w:id="0">
    <w:p w14:paraId="6D3D050A" w14:textId="77777777" w:rsidR="007653A7" w:rsidRDefault="007653A7" w:rsidP="008D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ED2"/>
    <w:multiLevelType w:val="hybridMultilevel"/>
    <w:tmpl w:val="2904E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915C6"/>
    <w:multiLevelType w:val="hybridMultilevel"/>
    <w:tmpl w:val="24ECF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366FC"/>
    <w:multiLevelType w:val="hybridMultilevel"/>
    <w:tmpl w:val="F9E0A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D7BA4"/>
    <w:multiLevelType w:val="hybridMultilevel"/>
    <w:tmpl w:val="BA26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4662"/>
    <w:multiLevelType w:val="hybridMultilevel"/>
    <w:tmpl w:val="2F761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67F4C"/>
    <w:multiLevelType w:val="hybridMultilevel"/>
    <w:tmpl w:val="AED8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B65F2"/>
    <w:multiLevelType w:val="hybridMultilevel"/>
    <w:tmpl w:val="A778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B455C"/>
    <w:multiLevelType w:val="hybridMultilevel"/>
    <w:tmpl w:val="FB28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262973"/>
    <w:multiLevelType w:val="hybridMultilevel"/>
    <w:tmpl w:val="BBAE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023AA"/>
    <w:multiLevelType w:val="hybridMultilevel"/>
    <w:tmpl w:val="B3BE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5A1D22"/>
    <w:multiLevelType w:val="hybridMultilevel"/>
    <w:tmpl w:val="8B3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A1BA8"/>
    <w:multiLevelType w:val="hybridMultilevel"/>
    <w:tmpl w:val="5816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B77C41"/>
    <w:multiLevelType w:val="hybridMultilevel"/>
    <w:tmpl w:val="544A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360FF"/>
    <w:multiLevelType w:val="hybridMultilevel"/>
    <w:tmpl w:val="6A82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D63953"/>
    <w:multiLevelType w:val="hybridMultilevel"/>
    <w:tmpl w:val="DD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E9158C"/>
    <w:multiLevelType w:val="hybridMultilevel"/>
    <w:tmpl w:val="7F403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803E29"/>
    <w:multiLevelType w:val="hybridMultilevel"/>
    <w:tmpl w:val="C42A0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08F706F"/>
    <w:multiLevelType w:val="hybridMultilevel"/>
    <w:tmpl w:val="2DE8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080C94"/>
    <w:multiLevelType w:val="hybridMultilevel"/>
    <w:tmpl w:val="9236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1A36B8"/>
    <w:multiLevelType w:val="hybridMultilevel"/>
    <w:tmpl w:val="BDE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C6136D"/>
    <w:multiLevelType w:val="hybridMultilevel"/>
    <w:tmpl w:val="040814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9841BD4"/>
    <w:multiLevelType w:val="hybridMultilevel"/>
    <w:tmpl w:val="B906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F15B4E"/>
    <w:multiLevelType w:val="hybridMultilevel"/>
    <w:tmpl w:val="ECA40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8F3CBD"/>
    <w:multiLevelType w:val="hybridMultilevel"/>
    <w:tmpl w:val="9C84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1A716C"/>
    <w:multiLevelType w:val="hybridMultilevel"/>
    <w:tmpl w:val="47B8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635D88"/>
    <w:multiLevelType w:val="hybridMultilevel"/>
    <w:tmpl w:val="FA66D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6401934"/>
    <w:multiLevelType w:val="hybridMultilevel"/>
    <w:tmpl w:val="85C09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653C75"/>
    <w:multiLevelType w:val="hybridMultilevel"/>
    <w:tmpl w:val="1AF22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CE4862"/>
    <w:multiLevelType w:val="hybridMultilevel"/>
    <w:tmpl w:val="295E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4F244E"/>
    <w:multiLevelType w:val="hybridMultilevel"/>
    <w:tmpl w:val="0596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633C75"/>
    <w:multiLevelType w:val="hybridMultilevel"/>
    <w:tmpl w:val="403C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093C54"/>
    <w:multiLevelType w:val="hybridMultilevel"/>
    <w:tmpl w:val="E2D46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EA7FD7"/>
    <w:multiLevelType w:val="hybridMultilevel"/>
    <w:tmpl w:val="5F68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480ABF"/>
    <w:multiLevelType w:val="hybridMultilevel"/>
    <w:tmpl w:val="D758D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9F15F8"/>
    <w:multiLevelType w:val="hybridMultilevel"/>
    <w:tmpl w:val="B8424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5344CAF"/>
    <w:multiLevelType w:val="hybridMultilevel"/>
    <w:tmpl w:val="49906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8CB7F09"/>
    <w:multiLevelType w:val="hybridMultilevel"/>
    <w:tmpl w:val="8AA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C209AF"/>
    <w:multiLevelType w:val="hybridMultilevel"/>
    <w:tmpl w:val="5D1EE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A0B7F43"/>
    <w:multiLevelType w:val="hybridMultilevel"/>
    <w:tmpl w:val="0004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ED024C"/>
    <w:multiLevelType w:val="hybridMultilevel"/>
    <w:tmpl w:val="0A9C66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89619F"/>
    <w:multiLevelType w:val="hybridMultilevel"/>
    <w:tmpl w:val="9C56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3C074B"/>
    <w:multiLevelType w:val="hybridMultilevel"/>
    <w:tmpl w:val="F580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AA7A3D"/>
    <w:multiLevelType w:val="hybridMultilevel"/>
    <w:tmpl w:val="9CF01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9AA3BFF"/>
    <w:multiLevelType w:val="hybridMultilevel"/>
    <w:tmpl w:val="1196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4D7AF7"/>
    <w:multiLevelType w:val="hybridMultilevel"/>
    <w:tmpl w:val="ABD0C20C"/>
    <w:lvl w:ilvl="0" w:tplc="2988B1E4">
      <w:start w:val="1"/>
      <w:numFmt w:val="decimal"/>
      <w:pStyle w:val="Heading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D7C53D3"/>
    <w:multiLevelType w:val="hybridMultilevel"/>
    <w:tmpl w:val="0CF80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E100373"/>
    <w:multiLevelType w:val="hybridMultilevel"/>
    <w:tmpl w:val="A3E40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F0D60A2"/>
    <w:multiLevelType w:val="hybridMultilevel"/>
    <w:tmpl w:val="E18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DD1278"/>
    <w:multiLevelType w:val="hybridMultilevel"/>
    <w:tmpl w:val="B880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424C0A"/>
    <w:multiLevelType w:val="hybridMultilevel"/>
    <w:tmpl w:val="A9D0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8811C0"/>
    <w:multiLevelType w:val="hybridMultilevel"/>
    <w:tmpl w:val="3BE4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5C2607"/>
    <w:multiLevelType w:val="hybridMultilevel"/>
    <w:tmpl w:val="0E56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BD0AA4"/>
    <w:multiLevelType w:val="hybridMultilevel"/>
    <w:tmpl w:val="CF2444C2"/>
    <w:lvl w:ilvl="0" w:tplc="F2C871E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F70B3F"/>
    <w:multiLevelType w:val="hybridMultilevel"/>
    <w:tmpl w:val="5B56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207B3F"/>
    <w:multiLevelType w:val="hybridMultilevel"/>
    <w:tmpl w:val="B5725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816A13"/>
    <w:multiLevelType w:val="hybridMultilevel"/>
    <w:tmpl w:val="714E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C3605E"/>
    <w:multiLevelType w:val="hybridMultilevel"/>
    <w:tmpl w:val="7ED65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6E1EBA"/>
    <w:multiLevelType w:val="hybridMultilevel"/>
    <w:tmpl w:val="1558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CA75E2"/>
    <w:multiLevelType w:val="hybridMultilevel"/>
    <w:tmpl w:val="54CE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D533EA"/>
    <w:multiLevelType w:val="hybridMultilevel"/>
    <w:tmpl w:val="BA60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E4314E"/>
    <w:multiLevelType w:val="hybridMultilevel"/>
    <w:tmpl w:val="987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304C8A"/>
    <w:multiLevelType w:val="hybridMultilevel"/>
    <w:tmpl w:val="08C4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3F174C"/>
    <w:multiLevelType w:val="hybridMultilevel"/>
    <w:tmpl w:val="632645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69E0C3E"/>
    <w:multiLevelType w:val="hybridMultilevel"/>
    <w:tmpl w:val="B9326CDE"/>
    <w:lvl w:ilvl="0" w:tplc="1D76B04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870185"/>
    <w:multiLevelType w:val="hybridMultilevel"/>
    <w:tmpl w:val="087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9ED068D"/>
    <w:multiLevelType w:val="hybridMultilevel"/>
    <w:tmpl w:val="19DA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755D50"/>
    <w:multiLevelType w:val="hybridMultilevel"/>
    <w:tmpl w:val="8166C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D371734"/>
    <w:multiLevelType w:val="hybridMultilevel"/>
    <w:tmpl w:val="9BEC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033195A"/>
    <w:multiLevelType w:val="hybridMultilevel"/>
    <w:tmpl w:val="72BCF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1616A5"/>
    <w:multiLevelType w:val="hybridMultilevel"/>
    <w:tmpl w:val="B65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27041B"/>
    <w:multiLevelType w:val="hybridMultilevel"/>
    <w:tmpl w:val="714C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2946CA2"/>
    <w:multiLevelType w:val="hybridMultilevel"/>
    <w:tmpl w:val="0C9C0948"/>
    <w:lvl w:ilvl="0" w:tplc="31E0CDB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4694372"/>
    <w:multiLevelType w:val="hybridMultilevel"/>
    <w:tmpl w:val="4D52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7175A"/>
    <w:multiLevelType w:val="hybridMultilevel"/>
    <w:tmpl w:val="2A9E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DD0E7E"/>
    <w:multiLevelType w:val="hybridMultilevel"/>
    <w:tmpl w:val="7512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7BF38A8"/>
    <w:multiLevelType w:val="hybridMultilevel"/>
    <w:tmpl w:val="A816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5A2AA2"/>
    <w:multiLevelType w:val="hybridMultilevel"/>
    <w:tmpl w:val="AD1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E61F68"/>
    <w:multiLevelType w:val="hybridMultilevel"/>
    <w:tmpl w:val="43DC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7C4387"/>
    <w:multiLevelType w:val="hybridMultilevel"/>
    <w:tmpl w:val="879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8B05A4"/>
    <w:multiLevelType w:val="hybridMultilevel"/>
    <w:tmpl w:val="274C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3C6968"/>
    <w:multiLevelType w:val="hybridMultilevel"/>
    <w:tmpl w:val="112E98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0"/>
  </w:num>
  <w:num w:numId="2">
    <w:abstractNumId w:val="63"/>
  </w:num>
  <w:num w:numId="3">
    <w:abstractNumId w:val="3"/>
  </w:num>
  <w:num w:numId="4">
    <w:abstractNumId w:val="30"/>
  </w:num>
  <w:num w:numId="5">
    <w:abstractNumId w:val="17"/>
  </w:num>
  <w:num w:numId="6">
    <w:abstractNumId w:val="58"/>
  </w:num>
  <w:num w:numId="7">
    <w:abstractNumId w:val="28"/>
  </w:num>
  <w:num w:numId="8">
    <w:abstractNumId w:val="11"/>
  </w:num>
  <w:num w:numId="9">
    <w:abstractNumId w:val="60"/>
  </w:num>
  <w:num w:numId="10">
    <w:abstractNumId w:val="1"/>
  </w:num>
  <w:num w:numId="11">
    <w:abstractNumId w:val="50"/>
  </w:num>
  <w:num w:numId="12">
    <w:abstractNumId w:val="12"/>
  </w:num>
  <w:num w:numId="13">
    <w:abstractNumId w:val="79"/>
  </w:num>
  <w:num w:numId="14">
    <w:abstractNumId w:val="54"/>
  </w:num>
  <w:num w:numId="15">
    <w:abstractNumId w:val="38"/>
  </w:num>
  <w:num w:numId="16">
    <w:abstractNumId w:val="61"/>
  </w:num>
  <w:num w:numId="17">
    <w:abstractNumId w:val="33"/>
  </w:num>
  <w:num w:numId="18">
    <w:abstractNumId w:val="6"/>
  </w:num>
  <w:num w:numId="19">
    <w:abstractNumId w:val="46"/>
  </w:num>
  <w:num w:numId="20">
    <w:abstractNumId w:val="75"/>
  </w:num>
  <w:num w:numId="21">
    <w:abstractNumId w:val="74"/>
  </w:num>
  <w:num w:numId="22">
    <w:abstractNumId w:val="57"/>
  </w:num>
  <w:num w:numId="23">
    <w:abstractNumId w:val="32"/>
  </w:num>
  <w:num w:numId="24">
    <w:abstractNumId w:val="49"/>
  </w:num>
  <w:num w:numId="25">
    <w:abstractNumId w:val="78"/>
  </w:num>
  <w:num w:numId="26">
    <w:abstractNumId w:val="65"/>
  </w:num>
  <w:num w:numId="27">
    <w:abstractNumId w:val="77"/>
  </w:num>
  <w:num w:numId="28">
    <w:abstractNumId w:val="0"/>
  </w:num>
  <w:num w:numId="29">
    <w:abstractNumId w:val="44"/>
  </w:num>
  <w:num w:numId="30">
    <w:abstractNumId w:val="25"/>
  </w:num>
  <w:num w:numId="31">
    <w:abstractNumId w:val="45"/>
  </w:num>
  <w:num w:numId="32">
    <w:abstractNumId w:val="4"/>
  </w:num>
  <w:num w:numId="33">
    <w:abstractNumId w:val="19"/>
  </w:num>
  <w:num w:numId="34">
    <w:abstractNumId w:val="69"/>
  </w:num>
  <w:num w:numId="35">
    <w:abstractNumId w:val="76"/>
  </w:num>
  <w:num w:numId="36">
    <w:abstractNumId w:val="8"/>
  </w:num>
  <w:num w:numId="37">
    <w:abstractNumId w:val="73"/>
  </w:num>
  <w:num w:numId="38">
    <w:abstractNumId w:val="40"/>
  </w:num>
  <w:num w:numId="39">
    <w:abstractNumId w:val="53"/>
  </w:num>
  <w:num w:numId="40">
    <w:abstractNumId w:val="47"/>
  </w:num>
  <w:num w:numId="41">
    <w:abstractNumId w:val="51"/>
  </w:num>
  <w:num w:numId="42">
    <w:abstractNumId w:val="72"/>
  </w:num>
  <w:num w:numId="43">
    <w:abstractNumId w:val="26"/>
  </w:num>
  <w:num w:numId="44">
    <w:abstractNumId w:val="62"/>
  </w:num>
  <w:num w:numId="45">
    <w:abstractNumId w:val="68"/>
  </w:num>
  <w:num w:numId="46">
    <w:abstractNumId w:val="7"/>
  </w:num>
  <w:num w:numId="47">
    <w:abstractNumId w:val="43"/>
  </w:num>
  <w:num w:numId="48">
    <w:abstractNumId w:val="64"/>
  </w:num>
  <w:num w:numId="49">
    <w:abstractNumId w:val="5"/>
  </w:num>
  <w:num w:numId="50">
    <w:abstractNumId w:val="23"/>
  </w:num>
  <w:num w:numId="51">
    <w:abstractNumId w:val="36"/>
  </w:num>
  <w:num w:numId="52">
    <w:abstractNumId w:val="16"/>
  </w:num>
  <w:num w:numId="53">
    <w:abstractNumId w:val="52"/>
  </w:num>
  <w:num w:numId="54">
    <w:abstractNumId w:val="39"/>
  </w:num>
  <w:num w:numId="55">
    <w:abstractNumId w:val="34"/>
  </w:num>
  <w:num w:numId="56">
    <w:abstractNumId w:val="41"/>
  </w:num>
  <w:num w:numId="57">
    <w:abstractNumId w:val="55"/>
  </w:num>
  <w:num w:numId="58">
    <w:abstractNumId w:val="24"/>
  </w:num>
  <w:num w:numId="59">
    <w:abstractNumId w:val="70"/>
  </w:num>
  <w:num w:numId="60">
    <w:abstractNumId w:val="42"/>
  </w:num>
  <w:num w:numId="61">
    <w:abstractNumId w:val="15"/>
  </w:num>
  <w:num w:numId="62">
    <w:abstractNumId w:val="2"/>
  </w:num>
  <w:num w:numId="63">
    <w:abstractNumId w:val="67"/>
  </w:num>
  <w:num w:numId="64">
    <w:abstractNumId w:val="21"/>
  </w:num>
  <w:num w:numId="65">
    <w:abstractNumId w:val="31"/>
  </w:num>
  <w:num w:numId="66">
    <w:abstractNumId w:val="18"/>
  </w:num>
  <w:num w:numId="67">
    <w:abstractNumId w:val="27"/>
  </w:num>
  <w:num w:numId="68">
    <w:abstractNumId w:val="37"/>
  </w:num>
  <w:num w:numId="69">
    <w:abstractNumId w:val="71"/>
  </w:num>
  <w:num w:numId="70">
    <w:abstractNumId w:val="14"/>
  </w:num>
  <w:num w:numId="71">
    <w:abstractNumId w:val="48"/>
  </w:num>
  <w:num w:numId="72">
    <w:abstractNumId w:val="13"/>
  </w:num>
  <w:num w:numId="73">
    <w:abstractNumId w:val="20"/>
  </w:num>
  <w:num w:numId="74">
    <w:abstractNumId w:val="56"/>
  </w:num>
  <w:num w:numId="75">
    <w:abstractNumId w:val="10"/>
  </w:num>
  <w:num w:numId="76">
    <w:abstractNumId w:val="9"/>
  </w:num>
  <w:num w:numId="77">
    <w:abstractNumId w:val="59"/>
  </w:num>
  <w:num w:numId="78">
    <w:abstractNumId w:val="35"/>
  </w:num>
  <w:num w:numId="79">
    <w:abstractNumId w:val="66"/>
  </w:num>
  <w:num w:numId="80">
    <w:abstractNumId w:val="44"/>
  </w:num>
  <w:num w:numId="81">
    <w:abstractNumId w:val="22"/>
  </w:num>
  <w:num w:numId="82">
    <w:abstractNumId w:val="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62"/>
    <w:rsid w:val="00000CFF"/>
    <w:rsid w:val="000049AE"/>
    <w:rsid w:val="00004F1C"/>
    <w:rsid w:val="00005140"/>
    <w:rsid w:val="00015375"/>
    <w:rsid w:val="00020415"/>
    <w:rsid w:val="000253FE"/>
    <w:rsid w:val="00027EAC"/>
    <w:rsid w:val="00037B26"/>
    <w:rsid w:val="00051EFC"/>
    <w:rsid w:val="00054F67"/>
    <w:rsid w:val="00057234"/>
    <w:rsid w:val="0006148D"/>
    <w:rsid w:val="00063B5A"/>
    <w:rsid w:val="00064331"/>
    <w:rsid w:val="00066B15"/>
    <w:rsid w:val="000674F8"/>
    <w:rsid w:val="00067B55"/>
    <w:rsid w:val="00071062"/>
    <w:rsid w:val="00076E7D"/>
    <w:rsid w:val="0007710F"/>
    <w:rsid w:val="00086289"/>
    <w:rsid w:val="000A111C"/>
    <w:rsid w:val="000A1E32"/>
    <w:rsid w:val="000A245F"/>
    <w:rsid w:val="000A41A3"/>
    <w:rsid w:val="000B4327"/>
    <w:rsid w:val="000C312C"/>
    <w:rsid w:val="000D149D"/>
    <w:rsid w:val="000D48DC"/>
    <w:rsid w:val="000E605C"/>
    <w:rsid w:val="000F4DAD"/>
    <w:rsid w:val="000F644B"/>
    <w:rsid w:val="00103703"/>
    <w:rsid w:val="00116C93"/>
    <w:rsid w:val="00117209"/>
    <w:rsid w:val="00122564"/>
    <w:rsid w:val="001227BF"/>
    <w:rsid w:val="00125854"/>
    <w:rsid w:val="00136CCC"/>
    <w:rsid w:val="00136ED8"/>
    <w:rsid w:val="00141CDA"/>
    <w:rsid w:val="00142DA6"/>
    <w:rsid w:val="001441EB"/>
    <w:rsid w:val="00150B93"/>
    <w:rsid w:val="00153C3B"/>
    <w:rsid w:val="001540CE"/>
    <w:rsid w:val="00164F53"/>
    <w:rsid w:val="0017230B"/>
    <w:rsid w:val="001734AD"/>
    <w:rsid w:val="0018518E"/>
    <w:rsid w:val="0018686A"/>
    <w:rsid w:val="00190CA0"/>
    <w:rsid w:val="00191D3F"/>
    <w:rsid w:val="00192495"/>
    <w:rsid w:val="001A4B54"/>
    <w:rsid w:val="001B1B7F"/>
    <w:rsid w:val="001B3AB4"/>
    <w:rsid w:val="001B74E7"/>
    <w:rsid w:val="001C13F7"/>
    <w:rsid w:val="001C1F19"/>
    <w:rsid w:val="001C4885"/>
    <w:rsid w:val="001D08AF"/>
    <w:rsid w:val="001D1041"/>
    <w:rsid w:val="001D2CB9"/>
    <w:rsid w:val="001D56B9"/>
    <w:rsid w:val="001E0273"/>
    <w:rsid w:val="001E5DF7"/>
    <w:rsid w:val="001E78F9"/>
    <w:rsid w:val="001E7A67"/>
    <w:rsid w:val="00204BDC"/>
    <w:rsid w:val="00206643"/>
    <w:rsid w:val="00212864"/>
    <w:rsid w:val="00231EAE"/>
    <w:rsid w:val="00233639"/>
    <w:rsid w:val="00242206"/>
    <w:rsid w:val="00244127"/>
    <w:rsid w:val="002467CE"/>
    <w:rsid w:val="00251594"/>
    <w:rsid w:val="002516AF"/>
    <w:rsid w:val="002547E0"/>
    <w:rsid w:val="00260655"/>
    <w:rsid w:val="0026763F"/>
    <w:rsid w:val="00274F30"/>
    <w:rsid w:val="00282794"/>
    <w:rsid w:val="0028437C"/>
    <w:rsid w:val="00284CCA"/>
    <w:rsid w:val="002861E1"/>
    <w:rsid w:val="002864F7"/>
    <w:rsid w:val="00291E6B"/>
    <w:rsid w:val="002A1AC3"/>
    <w:rsid w:val="002A370D"/>
    <w:rsid w:val="002A3806"/>
    <w:rsid w:val="002A3959"/>
    <w:rsid w:val="002A56AD"/>
    <w:rsid w:val="002A6C1D"/>
    <w:rsid w:val="002A708D"/>
    <w:rsid w:val="002B22AE"/>
    <w:rsid w:val="002B3E8A"/>
    <w:rsid w:val="002C10AB"/>
    <w:rsid w:val="002C2118"/>
    <w:rsid w:val="002C592E"/>
    <w:rsid w:val="002D0DB0"/>
    <w:rsid w:val="002D1C8C"/>
    <w:rsid w:val="002E2687"/>
    <w:rsid w:val="002E3F84"/>
    <w:rsid w:val="002E6D92"/>
    <w:rsid w:val="002E7FD7"/>
    <w:rsid w:val="00303494"/>
    <w:rsid w:val="003062B4"/>
    <w:rsid w:val="003073B4"/>
    <w:rsid w:val="003110FB"/>
    <w:rsid w:val="00317337"/>
    <w:rsid w:val="00322C05"/>
    <w:rsid w:val="003248EB"/>
    <w:rsid w:val="00330752"/>
    <w:rsid w:val="0033251A"/>
    <w:rsid w:val="003373AA"/>
    <w:rsid w:val="00340A24"/>
    <w:rsid w:val="00342810"/>
    <w:rsid w:val="00355C48"/>
    <w:rsid w:val="003570ED"/>
    <w:rsid w:val="00357712"/>
    <w:rsid w:val="00360726"/>
    <w:rsid w:val="00364A7A"/>
    <w:rsid w:val="00367403"/>
    <w:rsid w:val="0037048E"/>
    <w:rsid w:val="003743A2"/>
    <w:rsid w:val="00374499"/>
    <w:rsid w:val="00381000"/>
    <w:rsid w:val="00382F3E"/>
    <w:rsid w:val="00385179"/>
    <w:rsid w:val="00392B5C"/>
    <w:rsid w:val="0039698C"/>
    <w:rsid w:val="0039781C"/>
    <w:rsid w:val="003A117B"/>
    <w:rsid w:val="003A7FE4"/>
    <w:rsid w:val="003B7126"/>
    <w:rsid w:val="003C46D8"/>
    <w:rsid w:val="003C7188"/>
    <w:rsid w:val="003D015F"/>
    <w:rsid w:val="003E31B1"/>
    <w:rsid w:val="003F1347"/>
    <w:rsid w:val="003F2946"/>
    <w:rsid w:val="003F514D"/>
    <w:rsid w:val="0040202E"/>
    <w:rsid w:val="004055AC"/>
    <w:rsid w:val="00412995"/>
    <w:rsid w:val="00412C86"/>
    <w:rsid w:val="00413361"/>
    <w:rsid w:val="00415194"/>
    <w:rsid w:val="00415B7E"/>
    <w:rsid w:val="004209E6"/>
    <w:rsid w:val="00423C0E"/>
    <w:rsid w:val="00424A9B"/>
    <w:rsid w:val="004256C1"/>
    <w:rsid w:val="004300D8"/>
    <w:rsid w:val="00431015"/>
    <w:rsid w:val="00435F3D"/>
    <w:rsid w:val="00436AF8"/>
    <w:rsid w:val="004426EF"/>
    <w:rsid w:val="004440FD"/>
    <w:rsid w:val="00447206"/>
    <w:rsid w:val="0045379F"/>
    <w:rsid w:val="00454440"/>
    <w:rsid w:val="00460204"/>
    <w:rsid w:val="004654F1"/>
    <w:rsid w:val="00470022"/>
    <w:rsid w:val="00470E4E"/>
    <w:rsid w:val="00475874"/>
    <w:rsid w:val="00476708"/>
    <w:rsid w:val="00476898"/>
    <w:rsid w:val="00481B20"/>
    <w:rsid w:val="00484752"/>
    <w:rsid w:val="004856A2"/>
    <w:rsid w:val="00491B33"/>
    <w:rsid w:val="00492B10"/>
    <w:rsid w:val="00496C86"/>
    <w:rsid w:val="004A69C0"/>
    <w:rsid w:val="004A6DED"/>
    <w:rsid w:val="004A7EF6"/>
    <w:rsid w:val="004B14E5"/>
    <w:rsid w:val="004B64B9"/>
    <w:rsid w:val="004B74BB"/>
    <w:rsid w:val="004C694E"/>
    <w:rsid w:val="004C7960"/>
    <w:rsid w:val="004D1346"/>
    <w:rsid w:val="004D2AF0"/>
    <w:rsid w:val="004D3439"/>
    <w:rsid w:val="004E0490"/>
    <w:rsid w:val="004E435F"/>
    <w:rsid w:val="00513B3B"/>
    <w:rsid w:val="0051749C"/>
    <w:rsid w:val="00520386"/>
    <w:rsid w:val="00522311"/>
    <w:rsid w:val="00524BF1"/>
    <w:rsid w:val="00530BAC"/>
    <w:rsid w:val="00531683"/>
    <w:rsid w:val="005448DF"/>
    <w:rsid w:val="00544EA1"/>
    <w:rsid w:val="005478FD"/>
    <w:rsid w:val="00556574"/>
    <w:rsid w:val="005568E7"/>
    <w:rsid w:val="0055717E"/>
    <w:rsid w:val="005572BB"/>
    <w:rsid w:val="00564BED"/>
    <w:rsid w:val="005728C4"/>
    <w:rsid w:val="00573F24"/>
    <w:rsid w:val="00581352"/>
    <w:rsid w:val="005848A0"/>
    <w:rsid w:val="005A1E59"/>
    <w:rsid w:val="005A2231"/>
    <w:rsid w:val="005B0BA0"/>
    <w:rsid w:val="005B7506"/>
    <w:rsid w:val="005C0135"/>
    <w:rsid w:val="005D3E97"/>
    <w:rsid w:val="005D48EB"/>
    <w:rsid w:val="005D52E1"/>
    <w:rsid w:val="005D7AE1"/>
    <w:rsid w:val="005D7DAD"/>
    <w:rsid w:val="005E04AC"/>
    <w:rsid w:val="005E1652"/>
    <w:rsid w:val="005E3AFD"/>
    <w:rsid w:val="005F0A32"/>
    <w:rsid w:val="005F0CC4"/>
    <w:rsid w:val="005F0DAB"/>
    <w:rsid w:val="005F362F"/>
    <w:rsid w:val="005F66FC"/>
    <w:rsid w:val="006003E4"/>
    <w:rsid w:val="006057FE"/>
    <w:rsid w:val="00605F2B"/>
    <w:rsid w:val="00606373"/>
    <w:rsid w:val="0060706F"/>
    <w:rsid w:val="006116AE"/>
    <w:rsid w:val="00611BA6"/>
    <w:rsid w:val="00613350"/>
    <w:rsid w:val="006140EB"/>
    <w:rsid w:val="0062147C"/>
    <w:rsid w:val="00621B28"/>
    <w:rsid w:val="00622327"/>
    <w:rsid w:val="006255A0"/>
    <w:rsid w:val="00630F44"/>
    <w:rsid w:val="006372CC"/>
    <w:rsid w:val="0063732E"/>
    <w:rsid w:val="00637E26"/>
    <w:rsid w:val="0064063D"/>
    <w:rsid w:val="006461C4"/>
    <w:rsid w:val="0066615B"/>
    <w:rsid w:val="00683581"/>
    <w:rsid w:val="006841FF"/>
    <w:rsid w:val="006864EF"/>
    <w:rsid w:val="00694238"/>
    <w:rsid w:val="006B04C4"/>
    <w:rsid w:val="006B20C0"/>
    <w:rsid w:val="006B4C9E"/>
    <w:rsid w:val="006B5ACB"/>
    <w:rsid w:val="006C3F8E"/>
    <w:rsid w:val="006C4C43"/>
    <w:rsid w:val="006D0173"/>
    <w:rsid w:val="006D1747"/>
    <w:rsid w:val="006E335E"/>
    <w:rsid w:val="006F0EA3"/>
    <w:rsid w:val="006F10F4"/>
    <w:rsid w:val="006F6FE9"/>
    <w:rsid w:val="0070305A"/>
    <w:rsid w:val="00704CCD"/>
    <w:rsid w:val="007055B5"/>
    <w:rsid w:val="00711DE4"/>
    <w:rsid w:val="00720B03"/>
    <w:rsid w:val="00722BEE"/>
    <w:rsid w:val="00722C69"/>
    <w:rsid w:val="007418F4"/>
    <w:rsid w:val="00743BA5"/>
    <w:rsid w:val="0075602C"/>
    <w:rsid w:val="00764549"/>
    <w:rsid w:val="007653A7"/>
    <w:rsid w:val="00776BDF"/>
    <w:rsid w:val="00783084"/>
    <w:rsid w:val="00783232"/>
    <w:rsid w:val="00784F99"/>
    <w:rsid w:val="00790B58"/>
    <w:rsid w:val="00794C46"/>
    <w:rsid w:val="00795556"/>
    <w:rsid w:val="00796779"/>
    <w:rsid w:val="007A0060"/>
    <w:rsid w:val="007A2331"/>
    <w:rsid w:val="007A58CA"/>
    <w:rsid w:val="007B0F06"/>
    <w:rsid w:val="007C21B7"/>
    <w:rsid w:val="007C24CC"/>
    <w:rsid w:val="007C5FDE"/>
    <w:rsid w:val="007D5959"/>
    <w:rsid w:val="007D5A48"/>
    <w:rsid w:val="007E7D1E"/>
    <w:rsid w:val="007F20A1"/>
    <w:rsid w:val="007F3391"/>
    <w:rsid w:val="007F3876"/>
    <w:rsid w:val="007F4E0E"/>
    <w:rsid w:val="007F6EBF"/>
    <w:rsid w:val="00801C87"/>
    <w:rsid w:val="00804727"/>
    <w:rsid w:val="0081228F"/>
    <w:rsid w:val="00817C8C"/>
    <w:rsid w:val="00820478"/>
    <w:rsid w:val="00820F43"/>
    <w:rsid w:val="00823A0B"/>
    <w:rsid w:val="008242B1"/>
    <w:rsid w:val="008312BB"/>
    <w:rsid w:val="00832338"/>
    <w:rsid w:val="00844007"/>
    <w:rsid w:val="008471B0"/>
    <w:rsid w:val="008509C9"/>
    <w:rsid w:val="00856FB5"/>
    <w:rsid w:val="00857D0B"/>
    <w:rsid w:val="0086128F"/>
    <w:rsid w:val="00865685"/>
    <w:rsid w:val="00870791"/>
    <w:rsid w:val="008714DA"/>
    <w:rsid w:val="00880971"/>
    <w:rsid w:val="008816CA"/>
    <w:rsid w:val="008863D7"/>
    <w:rsid w:val="008865EB"/>
    <w:rsid w:val="00887205"/>
    <w:rsid w:val="008941D6"/>
    <w:rsid w:val="00897454"/>
    <w:rsid w:val="008A0548"/>
    <w:rsid w:val="008A1890"/>
    <w:rsid w:val="008A18E6"/>
    <w:rsid w:val="008A5224"/>
    <w:rsid w:val="008B08FB"/>
    <w:rsid w:val="008B12BC"/>
    <w:rsid w:val="008B2803"/>
    <w:rsid w:val="008B45DC"/>
    <w:rsid w:val="008B69AE"/>
    <w:rsid w:val="008B7A17"/>
    <w:rsid w:val="008C30C6"/>
    <w:rsid w:val="008C3638"/>
    <w:rsid w:val="008C4036"/>
    <w:rsid w:val="008D56F8"/>
    <w:rsid w:val="008E45C4"/>
    <w:rsid w:val="008F030C"/>
    <w:rsid w:val="008F3306"/>
    <w:rsid w:val="008F5EDB"/>
    <w:rsid w:val="008F7DB5"/>
    <w:rsid w:val="00900F22"/>
    <w:rsid w:val="00900FCC"/>
    <w:rsid w:val="0090108B"/>
    <w:rsid w:val="009055AC"/>
    <w:rsid w:val="00906A45"/>
    <w:rsid w:val="00907588"/>
    <w:rsid w:val="009118C4"/>
    <w:rsid w:val="009137BD"/>
    <w:rsid w:val="0091550C"/>
    <w:rsid w:val="009251DD"/>
    <w:rsid w:val="0093565C"/>
    <w:rsid w:val="00943B74"/>
    <w:rsid w:val="00950473"/>
    <w:rsid w:val="00952AC9"/>
    <w:rsid w:val="009535CF"/>
    <w:rsid w:val="00955A85"/>
    <w:rsid w:val="009565E5"/>
    <w:rsid w:val="009618B1"/>
    <w:rsid w:val="009706D0"/>
    <w:rsid w:val="00971814"/>
    <w:rsid w:val="00972189"/>
    <w:rsid w:val="0098002A"/>
    <w:rsid w:val="009877E6"/>
    <w:rsid w:val="009926B1"/>
    <w:rsid w:val="00992A2E"/>
    <w:rsid w:val="009A1759"/>
    <w:rsid w:val="009A1790"/>
    <w:rsid w:val="009B134A"/>
    <w:rsid w:val="009B5AC3"/>
    <w:rsid w:val="009B6398"/>
    <w:rsid w:val="009C74DC"/>
    <w:rsid w:val="009D3AD1"/>
    <w:rsid w:val="009D65C9"/>
    <w:rsid w:val="009E1FF1"/>
    <w:rsid w:val="009E2D95"/>
    <w:rsid w:val="009E6635"/>
    <w:rsid w:val="009E71EB"/>
    <w:rsid w:val="009E76C0"/>
    <w:rsid w:val="009F4DD5"/>
    <w:rsid w:val="009F68AA"/>
    <w:rsid w:val="00A005E7"/>
    <w:rsid w:val="00A00628"/>
    <w:rsid w:val="00A03A76"/>
    <w:rsid w:val="00A03B4E"/>
    <w:rsid w:val="00A0608B"/>
    <w:rsid w:val="00A132FF"/>
    <w:rsid w:val="00A15B23"/>
    <w:rsid w:val="00A24960"/>
    <w:rsid w:val="00A24A73"/>
    <w:rsid w:val="00A26711"/>
    <w:rsid w:val="00A34006"/>
    <w:rsid w:val="00A36EDB"/>
    <w:rsid w:val="00A400B7"/>
    <w:rsid w:val="00A5424F"/>
    <w:rsid w:val="00A6190D"/>
    <w:rsid w:val="00A64672"/>
    <w:rsid w:val="00A67702"/>
    <w:rsid w:val="00A7027E"/>
    <w:rsid w:val="00A72474"/>
    <w:rsid w:val="00A73C79"/>
    <w:rsid w:val="00A73CFE"/>
    <w:rsid w:val="00A754DF"/>
    <w:rsid w:val="00A813F9"/>
    <w:rsid w:val="00A81B50"/>
    <w:rsid w:val="00A81CBB"/>
    <w:rsid w:val="00A85651"/>
    <w:rsid w:val="00A911D4"/>
    <w:rsid w:val="00A94207"/>
    <w:rsid w:val="00A95C35"/>
    <w:rsid w:val="00AA3992"/>
    <w:rsid w:val="00AB1B96"/>
    <w:rsid w:val="00AB28B2"/>
    <w:rsid w:val="00AB7DBF"/>
    <w:rsid w:val="00AC0C66"/>
    <w:rsid w:val="00AC5C18"/>
    <w:rsid w:val="00AE1F28"/>
    <w:rsid w:val="00AE21B8"/>
    <w:rsid w:val="00AE265C"/>
    <w:rsid w:val="00AE3F99"/>
    <w:rsid w:val="00AE66F2"/>
    <w:rsid w:val="00AF38C7"/>
    <w:rsid w:val="00AF40FF"/>
    <w:rsid w:val="00AF64D3"/>
    <w:rsid w:val="00B13FEF"/>
    <w:rsid w:val="00B20129"/>
    <w:rsid w:val="00B22E2F"/>
    <w:rsid w:val="00B23519"/>
    <w:rsid w:val="00B3472F"/>
    <w:rsid w:val="00B34FA5"/>
    <w:rsid w:val="00B35AB3"/>
    <w:rsid w:val="00B40A12"/>
    <w:rsid w:val="00B43942"/>
    <w:rsid w:val="00B44DE1"/>
    <w:rsid w:val="00B45A5A"/>
    <w:rsid w:val="00B463FA"/>
    <w:rsid w:val="00B5431D"/>
    <w:rsid w:val="00B67467"/>
    <w:rsid w:val="00B707A9"/>
    <w:rsid w:val="00B726D6"/>
    <w:rsid w:val="00B74BF0"/>
    <w:rsid w:val="00B865E2"/>
    <w:rsid w:val="00BA3A62"/>
    <w:rsid w:val="00BA663F"/>
    <w:rsid w:val="00BB1269"/>
    <w:rsid w:val="00BB2059"/>
    <w:rsid w:val="00BB37F9"/>
    <w:rsid w:val="00BC1771"/>
    <w:rsid w:val="00BD3A96"/>
    <w:rsid w:val="00BD7ECA"/>
    <w:rsid w:val="00BE1133"/>
    <w:rsid w:val="00BE2F26"/>
    <w:rsid w:val="00BE4D85"/>
    <w:rsid w:val="00C06AE4"/>
    <w:rsid w:val="00C14C72"/>
    <w:rsid w:val="00C169C7"/>
    <w:rsid w:val="00C17386"/>
    <w:rsid w:val="00C21118"/>
    <w:rsid w:val="00C2427F"/>
    <w:rsid w:val="00C277F4"/>
    <w:rsid w:val="00C31F73"/>
    <w:rsid w:val="00C35BED"/>
    <w:rsid w:val="00C40433"/>
    <w:rsid w:val="00C6210F"/>
    <w:rsid w:val="00C65164"/>
    <w:rsid w:val="00C710AA"/>
    <w:rsid w:val="00C730AA"/>
    <w:rsid w:val="00C77672"/>
    <w:rsid w:val="00C82F7F"/>
    <w:rsid w:val="00C85395"/>
    <w:rsid w:val="00C86899"/>
    <w:rsid w:val="00C87C58"/>
    <w:rsid w:val="00C943ED"/>
    <w:rsid w:val="00C94BEB"/>
    <w:rsid w:val="00C966E2"/>
    <w:rsid w:val="00CB2663"/>
    <w:rsid w:val="00CB5045"/>
    <w:rsid w:val="00CB7A9F"/>
    <w:rsid w:val="00CC05AB"/>
    <w:rsid w:val="00CC0B45"/>
    <w:rsid w:val="00CC201D"/>
    <w:rsid w:val="00CC6140"/>
    <w:rsid w:val="00CC6911"/>
    <w:rsid w:val="00CC7501"/>
    <w:rsid w:val="00CC7B4F"/>
    <w:rsid w:val="00CD466A"/>
    <w:rsid w:val="00CD5B57"/>
    <w:rsid w:val="00CD76CA"/>
    <w:rsid w:val="00CE1355"/>
    <w:rsid w:val="00CE298E"/>
    <w:rsid w:val="00CE606D"/>
    <w:rsid w:val="00D0108D"/>
    <w:rsid w:val="00D011B9"/>
    <w:rsid w:val="00D06B62"/>
    <w:rsid w:val="00D117A4"/>
    <w:rsid w:val="00D123EF"/>
    <w:rsid w:val="00D22B10"/>
    <w:rsid w:val="00D246B5"/>
    <w:rsid w:val="00D4138C"/>
    <w:rsid w:val="00D42A6F"/>
    <w:rsid w:val="00D518F4"/>
    <w:rsid w:val="00D54FDD"/>
    <w:rsid w:val="00D55CEB"/>
    <w:rsid w:val="00D67E72"/>
    <w:rsid w:val="00D709C2"/>
    <w:rsid w:val="00D75487"/>
    <w:rsid w:val="00D8129C"/>
    <w:rsid w:val="00D8575C"/>
    <w:rsid w:val="00D8584A"/>
    <w:rsid w:val="00D86991"/>
    <w:rsid w:val="00D87C26"/>
    <w:rsid w:val="00D9593B"/>
    <w:rsid w:val="00D97125"/>
    <w:rsid w:val="00DA4EFE"/>
    <w:rsid w:val="00DB0360"/>
    <w:rsid w:val="00DB2657"/>
    <w:rsid w:val="00DB3031"/>
    <w:rsid w:val="00DB3394"/>
    <w:rsid w:val="00DB3BF1"/>
    <w:rsid w:val="00DB54B8"/>
    <w:rsid w:val="00DB59E4"/>
    <w:rsid w:val="00DC4DD8"/>
    <w:rsid w:val="00DC6484"/>
    <w:rsid w:val="00DD0C99"/>
    <w:rsid w:val="00DD4E7C"/>
    <w:rsid w:val="00DF3D1A"/>
    <w:rsid w:val="00DF51B6"/>
    <w:rsid w:val="00DF53B3"/>
    <w:rsid w:val="00DF65B8"/>
    <w:rsid w:val="00E00C58"/>
    <w:rsid w:val="00E029F0"/>
    <w:rsid w:val="00E02A7F"/>
    <w:rsid w:val="00E031C7"/>
    <w:rsid w:val="00E0333E"/>
    <w:rsid w:val="00E04FDF"/>
    <w:rsid w:val="00E1134F"/>
    <w:rsid w:val="00E212B3"/>
    <w:rsid w:val="00E22716"/>
    <w:rsid w:val="00E25EA4"/>
    <w:rsid w:val="00E3609D"/>
    <w:rsid w:val="00E46722"/>
    <w:rsid w:val="00E54122"/>
    <w:rsid w:val="00E54A41"/>
    <w:rsid w:val="00E5782D"/>
    <w:rsid w:val="00E6277B"/>
    <w:rsid w:val="00E627A0"/>
    <w:rsid w:val="00E646E6"/>
    <w:rsid w:val="00E664BC"/>
    <w:rsid w:val="00E70B6E"/>
    <w:rsid w:val="00E717FC"/>
    <w:rsid w:val="00E75F8B"/>
    <w:rsid w:val="00E77CE0"/>
    <w:rsid w:val="00E81B29"/>
    <w:rsid w:val="00E82EC8"/>
    <w:rsid w:val="00E85049"/>
    <w:rsid w:val="00E9128A"/>
    <w:rsid w:val="00E9670F"/>
    <w:rsid w:val="00EA7B0B"/>
    <w:rsid w:val="00EB5E17"/>
    <w:rsid w:val="00EB64ED"/>
    <w:rsid w:val="00EC3159"/>
    <w:rsid w:val="00EC601F"/>
    <w:rsid w:val="00ED3BAC"/>
    <w:rsid w:val="00ED5C53"/>
    <w:rsid w:val="00EE075F"/>
    <w:rsid w:val="00EE10D4"/>
    <w:rsid w:val="00EE211E"/>
    <w:rsid w:val="00EE2D0F"/>
    <w:rsid w:val="00EE6F06"/>
    <w:rsid w:val="00EE7D62"/>
    <w:rsid w:val="00EF00C1"/>
    <w:rsid w:val="00F0214C"/>
    <w:rsid w:val="00F07649"/>
    <w:rsid w:val="00F107A4"/>
    <w:rsid w:val="00F10DDD"/>
    <w:rsid w:val="00F12E1B"/>
    <w:rsid w:val="00F240C7"/>
    <w:rsid w:val="00F314B0"/>
    <w:rsid w:val="00F32306"/>
    <w:rsid w:val="00F414D0"/>
    <w:rsid w:val="00F44A87"/>
    <w:rsid w:val="00F53CE0"/>
    <w:rsid w:val="00F53F1A"/>
    <w:rsid w:val="00F60D96"/>
    <w:rsid w:val="00F65DCC"/>
    <w:rsid w:val="00F707F5"/>
    <w:rsid w:val="00F73017"/>
    <w:rsid w:val="00F74667"/>
    <w:rsid w:val="00F83792"/>
    <w:rsid w:val="00F866A2"/>
    <w:rsid w:val="00F91CFC"/>
    <w:rsid w:val="00FA4DF9"/>
    <w:rsid w:val="00FA6687"/>
    <w:rsid w:val="00FB01E7"/>
    <w:rsid w:val="00FB323F"/>
    <w:rsid w:val="00FB4999"/>
    <w:rsid w:val="00FC265D"/>
    <w:rsid w:val="00FC5E16"/>
    <w:rsid w:val="00FD62EC"/>
    <w:rsid w:val="00FE67CC"/>
    <w:rsid w:val="00FF2BDC"/>
    <w:rsid w:val="00FF6D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88CA524"/>
  <w15:docId w15:val="{0487D9BA-25FC-43C3-9BC1-1A59757A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E7D"/>
    <w:rPr>
      <w:rFonts w:ascii="Arial" w:hAnsi="Arial" w:cs="Arial"/>
    </w:rPr>
  </w:style>
  <w:style w:type="paragraph" w:styleId="Heading1">
    <w:name w:val="heading 1"/>
    <w:basedOn w:val="Normal"/>
    <w:next w:val="BodyText"/>
    <w:link w:val="Heading1Char"/>
    <w:qFormat/>
    <w:rsid w:val="0093565C"/>
    <w:pPr>
      <w:keepNext/>
      <w:keepLines/>
      <w:pageBreakBefore/>
      <w:suppressAutoHyphens/>
      <w:spacing w:after="0" w:line="240" w:lineRule="auto"/>
      <w:outlineLvl w:val="0"/>
    </w:pPr>
    <w:rPr>
      <w:rFonts w:eastAsia="SimSun"/>
      <w:b/>
      <w:bCs/>
      <w:color w:val="FF8000"/>
      <w:sz w:val="30"/>
      <w:szCs w:val="30"/>
      <w:lang w:eastAsia="ar-SA"/>
    </w:rPr>
  </w:style>
  <w:style w:type="paragraph" w:styleId="Heading2">
    <w:name w:val="heading 2"/>
    <w:basedOn w:val="Normal"/>
    <w:next w:val="Normal"/>
    <w:link w:val="Heading2Char"/>
    <w:uiPriority w:val="9"/>
    <w:unhideWhenUsed/>
    <w:qFormat/>
    <w:rsid w:val="0093565C"/>
    <w:pPr>
      <w:keepNext/>
      <w:keepLines/>
      <w:numPr>
        <w:numId w:val="29"/>
      </w:numPr>
      <w:spacing w:before="200" w:after="0"/>
      <w:outlineLvl w:val="1"/>
    </w:pPr>
    <w:rPr>
      <w:rFonts w:eastAsiaTheme="majorEastAsia"/>
      <w:b/>
      <w:bCs/>
      <w:color w:val="349980"/>
      <w:sz w:val="26"/>
      <w:szCs w:val="26"/>
    </w:rPr>
  </w:style>
  <w:style w:type="paragraph" w:styleId="Heading3">
    <w:name w:val="heading 3"/>
    <w:basedOn w:val="Normal"/>
    <w:next w:val="Normal"/>
    <w:link w:val="Heading3Char"/>
    <w:uiPriority w:val="9"/>
    <w:unhideWhenUsed/>
    <w:qFormat/>
    <w:rsid w:val="0093565C"/>
    <w:pPr>
      <w:outlineLvl w:val="2"/>
    </w:pPr>
    <w:rPr>
      <w:b/>
      <w:bCs/>
    </w:rPr>
  </w:style>
  <w:style w:type="paragraph" w:styleId="Heading4">
    <w:name w:val="heading 4"/>
    <w:basedOn w:val="Normal"/>
    <w:next w:val="Normal"/>
    <w:link w:val="Heading4Char"/>
    <w:uiPriority w:val="9"/>
    <w:unhideWhenUsed/>
    <w:qFormat/>
    <w:rsid w:val="001D08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40A1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62"/>
    <w:rPr>
      <w:rFonts w:ascii="Tahoma" w:hAnsi="Tahoma" w:cs="Tahoma"/>
      <w:sz w:val="16"/>
      <w:szCs w:val="16"/>
    </w:rPr>
  </w:style>
  <w:style w:type="table" w:styleId="TableGrid">
    <w:name w:val="Table Grid"/>
    <w:basedOn w:val="TableNormal"/>
    <w:uiPriority w:val="39"/>
    <w:rsid w:val="00D0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652"/>
    <w:pPr>
      <w:ind w:left="720"/>
      <w:contextualSpacing/>
    </w:pPr>
  </w:style>
  <w:style w:type="character" w:customStyle="1" w:styleId="Heading1Char">
    <w:name w:val="Heading 1 Char"/>
    <w:basedOn w:val="DefaultParagraphFont"/>
    <w:link w:val="Heading1"/>
    <w:rsid w:val="0093565C"/>
    <w:rPr>
      <w:rFonts w:ascii="Arial" w:eastAsia="SimSun" w:hAnsi="Arial" w:cs="Arial"/>
      <w:b/>
      <w:bCs/>
      <w:color w:val="FF8000"/>
      <w:sz w:val="30"/>
      <w:szCs w:val="30"/>
      <w:lang w:eastAsia="ar-SA"/>
    </w:rPr>
  </w:style>
  <w:style w:type="paragraph" w:styleId="BodyText">
    <w:name w:val="Body Text"/>
    <w:basedOn w:val="Normal"/>
    <w:link w:val="BodyTextChar"/>
    <w:uiPriority w:val="99"/>
    <w:semiHidden/>
    <w:unhideWhenUsed/>
    <w:rsid w:val="005E1652"/>
    <w:pPr>
      <w:spacing w:after="120"/>
    </w:pPr>
  </w:style>
  <w:style w:type="character" w:customStyle="1" w:styleId="BodyTextChar">
    <w:name w:val="Body Text Char"/>
    <w:basedOn w:val="DefaultParagraphFont"/>
    <w:link w:val="BodyText"/>
    <w:uiPriority w:val="99"/>
    <w:semiHidden/>
    <w:rsid w:val="005E1652"/>
  </w:style>
  <w:style w:type="paragraph" w:styleId="NormalWeb">
    <w:name w:val="Normal (Web)"/>
    <w:basedOn w:val="Normal"/>
    <w:uiPriority w:val="99"/>
    <w:semiHidden/>
    <w:unhideWhenUsed/>
    <w:rsid w:val="00415B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40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24"/>
  </w:style>
  <w:style w:type="paragraph" w:styleId="Footer">
    <w:name w:val="footer"/>
    <w:basedOn w:val="Normal"/>
    <w:link w:val="FooterChar"/>
    <w:uiPriority w:val="99"/>
    <w:unhideWhenUsed/>
    <w:rsid w:val="00340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24"/>
  </w:style>
  <w:style w:type="character" w:styleId="Hyperlink">
    <w:name w:val="Hyperlink"/>
    <w:basedOn w:val="DefaultParagraphFont"/>
    <w:uiPriority w:val="99"/>
    <w:unhideWhenUsed/>
    <w:rsid w:val="004D1346"/>
    <w:rPr>
      <w:color w:val="0000FF" w:themeColor="hyperlink"/>
      <w:u w:val="single"/>
    </w:rPr>
  </w:style>
  <w:style w:type="character" w:styleId="CommentReference">
    <w:name w:val="annotation reference"/>
    <w:basedOn w:val="DefaultParagraphFont"/>
    <w:uiPriority w:val="99"/>
    <w:semiHidden/>
    <w:unhideWhenUsed/>
    <w:rsid w:val="00AE1F28"/>
    <w:rPr>
      <w:sz w:val="16"/>
      <w:szCs w:val="16"/>
    </w:rPr>
  </w:style>
  <w:style w:type="paragraph" w:styleId="CommentText">
    <w:name w:val="annotation text"/>
    <w:basedOn w:val="Normal"/>
    <w:link w:val="CommentTextChar"/>
    <w:uiPriority w:val="99"/>
    <w:unhideWhenUsed/>
    <w:rsid w:val="00AE1F28"/>
    <w:pPr>
      <w:spacing w:line="240" w:lineRule="auto"/>
    </w:pPr>
    <w:rPr>
      <w:sz w:val="20"/>
      <w:szCs w:val="20"/>
    </w:rPr>
  </w:style>
  <w:style w:type="character" w:customStyle="1" w:styleId="CommentTextChar">
    <w:name w:val="Comment Text Char"/>
    <w:basedOn w:val="DefaultParagraphFont"/>
    <w:link w:val="CommentText"/>
    <w:uiPriority w:val="99"/>
    <w:rsid w:val="00AE1F28"/>
    <w:rPr>
      <w:sz w:val="20"/>
      <w:szCs w:val="20"/>
    </w:rPr>
  </w:style>
  <w:style w:type="paragraph" w:styleId="CommentSubject">
    <w:name w:val="annotation subject"/>
    <w:basedOn w:val="CommentText"/>
    <w:next w:val="CommentText"/>
    <w:link w:val="CommentSubjectChar"/>
    <w:uiPriority w:val="99"/>
    <w:semiHidden/>
    <w:unhideWhenUsed/>
    <w:rsid w:val="00AE1F28"/>
    <w:rPr>
      <w:b/>
      <w:bCs/>
    </w:rPr>
  </w:style>
  <w:style w:type="character" w:customStyle="1" w:styleId="CommentSubjectChar">
    <w:name w:val="Comment Subject Char"/>
    <w:basedOn w:val="CommentTextChar"/>
    <w:link w:val="CommentSubject"/>
    <w:uiPriority w:val="99"/>
    <w:semiHidden/>
    <w:rsid w:val="00AE1F28"/>
    <w:rPr>
      <w:b/>
      <w:bCs/>
      <w:sz w:val="20"/>
      <w:szCs w:val="20"/>
    </w:rPr>
  </w:style>
  <w:style w:type="paragraph" w:styleId="TOCHeading">
    <w:name w:val="TOC Heading"/>
    <w:basedOn w:val="Heading1"/>
    <w:next w:val="Normal"/>
    <w:uiPriority w:val="39"/>
    <w:unhideWhenUsed/>
    <w:qFormat/>
    <w:rsid w:val="00136ED8"/>
    <w:pPr>
      <w:pageBreakBefore w:val="0"/>
      <w:suppressAutoHyphens w:val="0"/>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054F67"/>
    <w:pPr>
      <w:tabs>
        <w:tab w:val="right" w:leader="dot" w:pos="9736"/>
      </w:tabs>
      <w:spacing w:after="100"/>
    </w:pPr>
  </w:style>
  <w:style w:type="character" w:customStyle="1" w:styleId="Heading3Char">
    <w:name w:val="Heading 3 Char"/>
    <w:basedOn w:val="DefaultParagraphFont"/>
    <w:link w:val="Heading3"/>
    <w:uiPriority w:val="9"/>
    <w:rsid w:val="0093565C"/>
    <w:rPr>
      <w:rFonts w:ascii="Arial" w:hAnsi="Arial" w:cs="Arial"/>
      <w:b/>
      <w:bCs/>
    </w:rPr>
  </w:style>
  <w:style w:type="character" w:customStyle="1" w:styleId="Heading2Char">
    <w:name w:val="Heading 2 Char"/>
    <w:basedOn w:val="DefaultParagraphFont"/>
    <w:link w:val="Heading2"/>
    <w:uiPriority w:val="9"/>
    <w:rsid w:val="0093565C"/>
    <w:rPr>
      <w:rFonts w:ascii="Arial" w:eastAsiaTheme="majorEastAsia" w:hAnsi="Arial" w:cs="Arial"/>
      <w:b/>
      <w:bCs/>
      <w:color w:val="349980"/>
      <w:sz w:val="26"/>
      <w:szCs w:val="26"/>
    </w:rPr>
  </w:style>
  <w:style w:type="paragraph" w:styleId="Revision">
    <w:name w:val="Revision"/>
    <w:hidden/>
    <w:uiPriority w:val="99"/>
    <w:semiHidden/>
    <w:rsid w:val="00D9593B"/>
    <w:pPr>
      <w:spacing w:after="0" w:line="240" w:lineRule="auto"/>
    </w:pPr>
  </w:style>
  <w:style w:type="paragraph" w:styleId="TOC2">
    <w:name w:val="toc 2"/>
    <w:basedOn w:val="Normal"/>
    <w:next w:val="Normal"/>
    <w:autoRedefine/>
    <w:uiPriority w:val="39"/>
    <w:unhideWhenUsed/>
    <w:rsid w:val="00054F67"/>
    <w:pPr>
      <w:tabs>
        <w:tab w:val="left" w:pos="660"/>
        <w:tab w:val="right" w:leader="dot" w:pos="9736"/>
      </w:tabs>
      <w:spacing w:after="100"/>
      <w:ind w:left="220"/>
    </w:pPr>
  </w:style>
  <w:style w:type="paragraph" w:styleId="TOC3">
    <w:name w:val="toc 3"/>
    <w:basedOn w:val="Normal"/>
    <w:next w:val="Normal"/>
    <w:autoRedefine/>
    <w:uiPriority w:val="39"/>
    <w:unhideWhenUsed/>
    <w:rsid w:val="002A3806"/>
    <w:pPr>
      <w:spacing w:after="100"/>
      <w:ind w:left="440"/>
    </w:pPr>
  </w:style>
  <w:style w:type="paragraph" w:customStyle="1" w:styleId="s-the-measureintro">
    <w:name w:val="s-the-measure__intro"/>
    <w:basedOn w:val="Normal"/>
    <w:rsid w:val="00C16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169C7"/>
    <w:rPr>
      <w:i/>
      <w:iCs/>
    </w:rPr>
  </w:style>
  <w:style w:type="character" w:customStyle="1" w:styleId="Heading4Char">
    <w:name w:val="Heading 4 Char"/>
    <w:basedOn w:val="DefaultParagraphFont"/>
    <w:link w:val="Heading4"/>
    <w:uiPriority w:val="9"/>
    <w:rsid w:val="001D08AF"/>
    <w:rPr>
      <w:rFonts w:asciiTheme="majorHAnsi" w:eastAsiaTheme="majorEastAsia" w:hAnsiTheme="majorHAnsi" w:cstheme="majorBidi"/>
      <w:i/>
      <w:iCs/>
      <w:color w:val="365F91" w:themeColor="accent1" w:themeShade="BF"/>
    </w:rPr>
  </w:style>
  <w:style w:type="paragraph" w:styleId="NoSpacing">
    <w:name w:val="No Spacing"/>
    <w:uiPriority w:val="1"/>
    <w:qFormat/>
    <w:rsid w:val="007F3391"/>
    <w:pPr>
      <w:spacing w:after="0" w:line="240" w:lineRule="auto"/>
    </w:pPr>
  </w:style>
  <w:style w:type="paragraph" w:customStyle="1" w:styleId="Default">
    <w:name w:val="Default"/>
    <w:rsid w:val="00E0333E"/>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B40A12"/>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630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F4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30F44"/>
    <w:rPr>
      <w:b/>
      <w:bCs/>
    </w:rPr>
  </w:style>
  <w:style w:type="character" w:styleId="UnresolvedMention">
    <w:name w:val="Unresolved Mention"/>
    <w:basedOn w:val="DefaultParagraphFont"/>
    <w:uiPriority w:val="99"/>
    <w:semiHidden/>
    <w:unhideWhenUsed/>
    <w:rsid w:val="003F514D"/>
    <w:rPr>
      <w:color w:val="605E5C"/>
      <w:shd w:val="clear" w:color="auto" w:fill="E1DFDD"/>
    </w:rPr>
  </w:style>
  <w:style w:type="character" w:styleId="FollowedHyperlink">
    <w:name w:val="FollowedHyperlink"/>
    <w:basedOn w:val="DefaultParagraphFont"/>
    <w:uiPriority w:val="99"/>
    <w:semiHidden/>
    <w:unhideWhenUsed/>
    <w:rsid w:val="00444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3357">
      <w:bodyDiv w:val="1"/>
      <w:marLeft w:val="0"/>
      <w:marRight w:val="0"/>
      <w:marTop w:val="0"/>
      <w:marBottom w:val="0"/>
      <w:divBdr>
        <w:top w:val="none" w:sz="0" w:space="0" w:color="auto"/>
        <w:left w:val="none" w:sz="0" w:space="0" w:color="auto"/>
        <w:bottom w:val="none" w:sz="0" w:space="0" w:color="auto"/>
        <w:right w:val="none" w:sz="0" w:space="0" w:color="auto"/>
      </w:divBdr>
    </w:div>
    <w:div w:id="130749513">
      <w:bodyDiv w:val="1"/>
      <w:marLeft w:val="0"/>
      <w:marRight w:val="0"/>
      <w:marTop w:val="0"/>
      <w:marBottom w:val="0"/>
      <w:divBdr>
        <w:top w:val="none" w:sz="0" w:space="0" w:color="auto"/>
        <w:left w:val="none" w:sz="0" w:space="0" w:color="auto"/>
        <w:bottom w:val="none" w:sz="0" w:space="0" w:color="auto"/>
        <w:right w:val="none" w:sz="0" w:space="0" w:color="auto"/>
      </w:divBdr>
    </w:div>
    <w:div w:id="522985560">
      <w:bodyDiv w:val="1"/>
      <w:marLeft w:val="0"/>
      <w:marRight w:val="0"/>
      <w:marTop w:val="0"/>
      <w:marBottom w:val="0"/>
      <w:divBdr>
        <w:top w:val="none" w:sz="0" w:space="0" w:color="auto"/>
        <w:left w:val="none" w:sz="0" w:space="0" w:color="auto"/>
        <w:bottom w:val="none" w:sz="0" w:space="0" w:color="auto"/>
        <w:right w:val="none" w:sz="0" w:space="0" w:color="auto"/>
      </w:divBdr>
      <w:divsChild>
        <w:div w:id="1978879336">
          <w:marLeft w:val="0"/>
          <w:marRight w:val="0"/>
          <w:marTop w:val="0"/>
          <w:marBottom w:val="0"/>
          <w:divBdr>
            <w:top w:val="none" w:sz="0" w:space="0" w:color="auto"/>
            <w:left w:val="none" w:sz="0" w:space="0" w:color="auto"/>
            <w:bottom w:val="none" w:sz="0" w:space="0" w:color="auto"/>
            <w:right w:val="none" w:sz="0" w:space="0" w:color="auto"/>
          </w:divBdr>
          <w:divsChild>
            <w:div w:id="2023122761">
              <w:marLeft w:val="0"/>
              <w:marRight w:val="0"/>
              <w:marTop w:val="0"/>
              <w:marBottom w:val="0"/>
              <w:divBdr>
                <w:top w:val="none" w:sz="0" w:space="0" w:color="auto"/>
                <w:left w:val="none" w:sz="0" w:space="0" w:color="auto"/>
                <w:bottom w:val="none" w:sz="0" w:space="0" w:color="auto"/>
                <w:right w:val="none" w:sz="0" w:space="0" w:color="auto"/>
              </w:divBdr>
              <w:divsChild>
                <w:div w:id="1557667308">
                  <w:marLeft w:val="0"/>
                  <w:marRight w:val="0"/>
                  <w:marTop w:val="0"/>
                  <w:marBottom w:val="0"/>
                  <w:divBdr>
                    <w:top w:val="none" w:sz="0" w:space="0" w:color="auto"/>
                    <w:left w:val="none" w:sz="0" w:space="0" w:color="auto"/>
                    <w:bottom w:val="none" w:sz="0" w:space="0" w:color="auto"/>
                    <w:right w:val="none" w:sz="0" w:space="0" w:color="auto"/>
                  </w:divBdr>
                  <w:divsChild>
                    <w:div w:id="1892695417">
                      <w:marLeft w:val="0"/>
                      <w:marRight w:val="0"/>
                      <w:marTop w:val="0"/>
                      <w:marBottom w:val="0"/>
                      <w:divBdr>
                        <w:top w:val="none" w:sz="0" w:space="0" w:color="auto"/>
                        <w:left w:val="none" w:sz="0" w:space="0" w:color="auto"/>
                        <w:bottom w:val="none" w:sz="0" w:space="0" w:color="auto"/>
                        <w:right w:val="none" w:sz="0" w:space="0" w:color="auto"/>
                      </w:divBdr>
                      <w:divsChild>
                        <w:div w:id="665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2504">
          <w:marLeft w:val="0"/>
          <w:marRight w:val="0"/>
          <w:marTop w:val="0"/>
          <w:marBottom w:val="0"/>
          <w:divBdr>
            <w:top w:val="none" w:sz="0" w:space="0" w:color="auto"/>
            <w:left w:val="none" w:sz="0" w:space="0" w:color="auto"/>
            <w:bottom w:val="none" w:sz="0" w:space="0" w:color="auto"/>
            <w:right w:val="none" w:sz="0" w:space="0" w:color="auto"/>
          </w:divBdr>
          <w:divsChild>
            <w:div w:id="134497381">
              <w:marLeft w:val="0"/>
              <w:marRight w:val="0"/>
              <w:marTop w:val="0"/>
              <w:marBottom w:val="0"/>
              <w:divBdr>
                <w:top w:val="none" w:sz="0" w:space="0" w:color="auto"/>
                <w:left w:val="none" w:sz="0" w:space="0" w:color="auto"/>
                <w:bottom w:val="none" w:sz="0" w:space="0" w:color="auto"/>
                <w:right w:val="none" w:sz="0" w:space="0" w:color="auto"/>
              </w:divBdr>
              <w:divsChild>
                <w:div w:id="1916235417">
                  <w:marLeft w:val="0"/>
                  <w:marRight w:val="0"/>
                  <w:marTop w:val="0"/>
                  <w:marBottom w:val="0"/>
                  <w:divBdr>
                    <w:top w:val="none" w:sz="0" w:space="0" w:color="auto"/>
                    <w:left w:val="none" w:sz="0" w:space="0" w:color="auto"/>
                    <w:bottom w:val="none" w:sz="0" w:space="0" w:color="auto"/>
                    <w:right w:val="none" w:sz="0" w:space="0" w:color="auto"/>
                  </w:divBdr>
                  <w:divsChild>
                    <w:div w:id="6041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2076006320">
              <w:marLeft w:val="0"/>
              <w:marRight w:val="0"/>
              <w:marTop w:val="0"/>
              <w:marBottom w:val="0"/>
              <w:divBdr>
                <w:top w:val="none" w:sz="0" w:space="0" w:color="auto"/>
                <w:left w:val="none" w:sz="0" w:space="0" w:color="auto"/>
                <w:bottom w:val="none" w:sz="0" w:space="0" w:color="auto"/>
                <w:right w:val="none" w:sz="0" w:space="0" w:color="auto"/>
              </w:divBdr>
              <w:divsChild>
                <w:div w:id="335348469">
                  <w:marLeft w:val="0"/>
                  <w:marRight w:val="0"/>
                  <w:marTop w:val="0"/>
                  <w:marBottom w:val="0"/>
                  <w:divBdr>
                    <w:top w:val="none" w:sz="0" w:space="0" w:color="auto"/>
                    <w:left w:val="none" w:sz="0" w:space="0" w:color="auto"/>
                    <w:bottom w:val="none" w:sz="0" w:space="0" w:color="auto"/>
                    <w:right w:val="none" w:sz="0" w:space="0" w:color="auto"/>
                  </w:divBdr>
                  <w:divsChild>
                    <w:div w:id="9307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867">
          <w:marLeft w:val="0"/>
          <w:marRight w:val="0"/>
          <w:marTop w:val="0"/>
          <w:marBottom w:val="0"/>
          <w:divBdr>
            <w:top w:val="none" w:sz="0" w:space="0" w:color="auto"/>
            <w:left w:val="none" w:sz="0" w:space="0" w:color="auto"/>
            <w:bottom w:val="none" w:sz="0" w:space="0" w:color="auto"/>
            <w:right w:val="none" w:sz="0" w:space="0" w:color="auto"/>
          </w:divBdr>
          <w:divsChild>
            <w:div w:id="630405719">
              <w:marLeft w:val="0"/>
              <w:marRight w:val="0"/>
              <w:marTop w:val="0"/>
              <w:marBottom w:val="0"/>
              <w:divBdr>
                <w:top w:val="none" w:sz="0" w:space="0" w:color="auto"/>
                <w:left w:val="none" w:sz="0" w:space="0" w:color="auto"/>
                <w:bottom w:val="none" w:sz="0" w:space="0" w:color="auto"/>
                <w:right w:val="none" w:sz="0" w:space="0" w:color="auto"/>
              </w:divBdr>
              <w:divsChild>
                <w:div w:id="459764181">
                  <w:marLeft w:val="0"/>
                  <w:marRight w:val="0"/>
                  <w:marTop w:val="0"/>
                  <w:marBottom w:val="0"/>
                  <w:divBdr>
                    <w:top w:val="none" w:sz="0" w:space="0" w:color="auto"/>
                    <w:left w:val="none" w:sz="0" w:space="0" w:color="auto"/>
                    <w:bottom w:val="none" w:sz="0" w:space="0" w:color="auto"/>
                    <w:right w:val="none" w:sz="0" w:space="0" w:color="auto"/>
                  </w:divBdr>
                  <w:divsChild>
                    <w:div w:id="1761640000">
                      <w:marLeft w:val="0"/>
                      <w:marRight w:val="0"/>
                      <w:marTop w:val="0"/>
                      <w:marBottom w:val="0"/>
                      <w:divBdr>
                        <w:top w:val="none" w:sz="0" w:space="0" w:color="auto"/>
                        <w:left w:val="none" w:sz="0" w:space="0" w:color="auto"/>
                        <w:bottom w:val="none" w:sz="0" w:space="0" w:color="auto"/>
                        <w:right w:val="none" w:sz="0" w:space="0" w:color="auto"/>
                      </w:divBdr>
                      <w:divsChild>
                        <w:div w:id="711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50005">
      <w:bodyDiv w:val="1"/>
      <w:marLeft w:val="0"/>
      <w:marRight w:val="0"/>
      <w:marTop w:val="0"/>
      <w:marBottom w:val="0"/>
      <w:divBdr>
        <w:top w:val="none" w:sz="0" w:space="0" w:color="auto"/>
        <w:left w:val="none" w:sz="0" w:space="0" w:color="auto"/>
        <w:bottom w:val="none" w:sz="0" w:space="0" w:color="auto"/>
        <w:right w:val="none" w:sz="0" w:space="0" w:color="auto"/>
      </w:divBdr>
    </w:div>
    <w:div w:id="894968312">
      <w:bodyDiv w:val="1"/>
      <w:marLeft w:val="0"/>
      <w:marRight w:val="0"/>
      <w:marTop w:val="0"/>
      <w:marBottom w:val="0"/>
      <w:divBdr>
        <w:top w:val="none" w:sz="0" w:space="0" w:color="auto"/>
        <w:left w:val="none" w:sz="0" w:space="0" w:color="auto"/>
        <w:bottom w:val="none" w:sz="0" w:space="0" w:color="auto"/>
        <w:right w:val="none" w:sz="0" w:space="0" w:color="auto"/>
      </w:divBdr>
    </w:div>
    <w:div w:id="1030649599">
      <w:bodyDiv w:val="1"/>
      <w:marLeft w:val="0"/>
      <w:marRight w:val="0"/>
      <w:marTop w:val="0"/>
      <w:marBottom w:val="0"/>
      <w:divBdr>
        <w:top w:val="none" w:sz="0" w:space="0" w:color="auto"/>
        <w:left w:val="none" w:sz="0" w:space="0" w:color="auto"/>
        <w:bottom w:val="none" w:sz="0" w:space="0" w:color="auto"/>
        <w:right w:val="none" w:sz="0" w:space="0" w:color="auto"/>
      </w:divBdr>
    </w:div>
    <w:div w:id="1182670092">
      <w:bodyDiv w:val="1"/>
      <w:marLeft w:val="0"/>
      <w:marRight w:val="0"/>
      <w:marTop w:val="0"/>
      <w:marBottom w:val="0"/>
      <w:divBdr>
        <w:top w:val="none" w:sz="0" w:space="0" w:color="auto"/>
        <w:left w:val="none" w:sz="0" w:space="0" w:color="auto"/>
        <w:bottom w:val="none" w:sz="0" w:space="0" w:color="auto"/>
        <w:right w:val="none" w:sz="0" w:space="0" w:color="auto"/>
      </w:divBdr>
      <w:divsChild>
        <w:div w:id="153225662">
          <w:marLeft w:val="0"/>
          <w:marRight w:val="0"/>
          <w:marTop w:val="0"/>
          <w:marBottom w:val="0"/>
          <w:divBdr>
            <w:top w:val="none" w:sz="0" w:space="0" w:color="auto"/>
            <w:left w:val="none" w:sz="0" w:space="0" w:color="auto"/>
            <w:bottom w:val="none" w:sz="0" w:space="0" w:color="auto"/>
            <w:right w:val="none" w:sz="0" w:space="0" w:color="auto"/>
          </w:divBdr>
          <w:divsChild>
            <w:div w:id="929777265">
              <w:marLeft w:val="0"/>
              <w:marRight w:val="0"/>
              <w:marTop w:val="0"/>
              <w:marBottom w:val="0"/>
              <w:divBdr>
                <w:top w:val="none" w:sz="0" w:space="0" w:color="auto"/>
                <w:left w:val="none" w:sz="0" w:space="0" w:color="auto"/>
                <w:bottom w:val="none" w:sz="0" w:space="0" w:color="auto"/>
                <w:right w:val="none" w:sz="0" w:space="0" w:color="auto"/>
              </w:divBdr>
              <w:divsChild>
                <w:div w:id="86388487">
                  <w:marLeft w:val="0"/>
                  <w:marRight w:val="0"/>
                  <w:marTop w:val="0"/>
                  <w:marBottom w:val="0"/>
                  <w:divBdr>
                    <w:top w:val="none" w:sz="0" w:space="0" w:color="auto"/>
                    <w:left w:val="none" w:sz="0" w:space="0" w:color="auto"/>
                    <w:bottom w:val="none" w:sz="0" w:space="0" w:color="auto"/>
                    <w:right w:val="none" w:sz="0" w:space="0" w:color="auto"/>
                  </w:divBdr>
                  <w:divsChild>
                    <w:div w:id="121266279">
                      <w:marLeft w:val="0"/>
                      <w:marRight w:val="0"/>
                      <w:marTop w:val="0"/>
                      <w:marBottom w:val="0"/>
                      <w:divBdr>
                        <w:top w:val="none" w:sz="0" w:space="0" w:color="auto"/>
                        <w:left w:val="none" w:sz="0" w:space="0" w:color="auto"/>
                        <w:bottom w:val="none" w:sz="0" w:space="0" w:color="auto"/>
                        <w:right w:val="none" w:sz="0" w:space="0" w:color="auto"/>
                      </w:divBdr>
                      <w:divsChild>
                        <w:div w:id="11286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9943">
          <w:marLeft w:val="0"/>
          <w:marRight w:val="0"/>
          <w:marTop w:val="0"/>
          <w:marBottom w:val="0"/>
          <w:divBdr>
            <w:top w:val="none" w:sz="0" w:space="0" w:color="auto"/>
            <w:left w:val="none" w:sz="0" w:space="0" w:color="auto"/>
            <w:bottom w:val="none" w:sz="0" w:space="0" w:color="auto"/>
            <w:right w:val="none" w:sz="0" w:space="0" w:color="auto"/>
          </w:divBdr>
          <w:divsChild>
            <w:div w:id="869803068">
              <w:marLeft w:val="0"/>
              <w:marRight w:val="0"/>
              <w:marTop w:val="0"/>
              <w:marBottom w:val="0"/>
              <w:divBdr>
                <w:top w:val="none" w:sz="0" w:space="0" w:color="auto"/>
                <w:left w:val="none" w:sz="0" w:space="0" w:color="auto"/>
                <w:bottom w:val="none" w:sz="0" w:space="0" w:color="auto"/>
                <w:right w:val="none" w:sz="0" w:space="0" w:color="auto"/>
              </w:divBdr>
              <w:divsChild>
                <w:div w:id="1008218107">
                  <w:marLeft w:val="0"/>
                  <w:marRight w:val="0"/>
                  <w:marTop w:val="0"/>
                  <w:marBottom w:val="0"/>
                  <w:divBdr>
                    <w:top w:val="none" w:sz="0" w:space="0" w:color="auto"/>
                    <w:left w:val="none" w:sz="0" w:space="0" w:color="auto"/>
                    <w:bottom w:val="none" w:sz="0" w:space="0" w:color="auto"/>
                    <w:right w:val="none" w:sz="0" w:space="0" w:color="auto"/>
                  </w:divBdr>
                  <w:divsChild>
                    <w:div w:id="12486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783">
          <w:marLeft w:val="0"/>
          <w:marRight w:val="0"/>
          <w:marTop w:val="0"/>
          <w:marBottom w:val="0"/>
          <w:divBdr>
            <w:top w:val="none" w:sz="0" w:space="0" w:color="auto"/>
            <w:left w:val="none" w:sz="0" w:space="0" w:color="auto"/>
            <w:bottom w:val="none" w:sz="0" w:space="0" w:color="auto"/>
            <w:right w:val="none" w:sz="0" w:space="0" w:color="auto"/>
          </w:divBdr>
          <w:divsChild>
            <w:div w:id="2107310920">
              <w:marLeft w:val="0"/>
              <w:marRight w:val="0"/>
              <w:marTop w:val="0"/>
              <w:marBottom w:val="0"/>
              <w:divBdr>
                <w:top w:val="none" w:sz="0" w:space="0" w:color="auto"/>
                <w:left w:val="none" w:sz="0" w:space="0" w:color="auto"/>
                <w:bottom w:val="none" w:sz="0" w:space="0" w:color="auto"/>
                <w:right w:val="none" w:sz="0" w:space="0" w:color="auto"/>
              </w:divBdr>
              <w:divsChild>
                <w:div w:id="211309514">
                  <w:marLeft w:val="0"/>
                  <w:marRight w:val="0"/>
                  <w:marTop w:val="0"/>
                  <w:marBottom w:val="0"/>
                  <w:divBdr>
                    <w:top w:val="none" w:sz="0" w:space="0" w:color="auto"/>
                    <w:left w:val="none" w:sz="0" w:space="0" w:color="auto"/>
                    <w:bottom w:val="none" w:sz="0" w:space="0" w:color="auto"/>
                    <w:right w:val="none" w:sz="0" w:space="0" w:color="auto"/>
                  </w:divBdr>
                  <w:divsChild>
                    <w:div w:id="339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2623">
          <w:marLeft w:val="0"/>
          <w:marRight w:val="0"/>
          <w:marTop w:val="0"/>
          <w:marBottom w:val="0"/>
          <w:divBdr>
            <w:top w:val="none" w:sz="0" w:space="0" w:color="auto"/>
            <w:left w:val="none" w:sz="0" w:space="0" w:color="auto"/>
            <w:bottom w:val="none" w:sz="0" w:space="0" w:color="auto"/>
            <w:right w:val="none" w:sz="0" w:space="0" w:color="auto"/>
          </w:divBdr>
          <w:divsChild>
            <w:div w:id="1677272694">
              <w:marLeft w:val="0"/>
              <w:marRight w:val="0"/>
              <w:marTop w:val="0"/>
              <w:marBottom w:val="0"/>
              <w:divBdr>
                <w:top w:val="none" w:sz="0" w:space="0" w:color="auto"/>
                <w:left w:val="none" w:sz="0" w:space="0" w:color="auto"/>
                <w:bottom w:val="none" w:sz="0" w:space="0" w:color="auto"/>
                <w:right w:val="none" w:sz="0" w:space="0" w:color="auto"/>
              </w:divBdr>
              <w:divsChild>
                <w:div w:id="1122387298">
                  <w:marLeft w:val="0"/>
                  <w:marRight w:val="0"/>
                  <w:marTop w:val="0"/>
                  <w:marBottom w:val="0"/>
                  <w:divBdr>
                    <w:top w:val="none" w:sz="0" w:space="0" w:color="auto"/>
                    <w:left w:val="none" w:sz="0" w:space="0" w:color="auto"/>
                    <w:bottom w:val="none" w:sz="0" w:space="0" w:color="auto"/>
                    <w:right w:val="none" w:sz="0" w:space="0" w:color="auto"/>
                  </w:divBdr>
                  <w:divsChild>
                    <w:div w:id="78257296">
                      <w:marLeft w:val="0"/>
                      <w:marRight w:val="0"/>
                      <w:marTop w:val="0"/>
                      <w:marBottom w:val="0"/>
                      <w:divBdr>
                        <w:top w:val="none" w:sz="0" w:space="0" w:color="auto"/>
                        <w:left w:val="none" w:sz="0" w:space="0" w:color="auto"/>
                        <w:bottom w:val="none" w:sz="0" w:space="0" w:color="auto"/>
                        <w:right w:val="none" w:sz="0" w:space="0" w:color="auto"/>
                      </w:divBdr>
                      <w:divsChild>
                        <w:div w:id="17660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8555">
      <w:bodyDiv w:val="1"/>
      <w:marLeft w:val="0"/>
      <w:marRight w:val="0"/>
      <w:marTop w:val="0"/>
      <w:marBottom w:val="0"/>
      <w:divBdr>
        <w:top w:val="none" w:sz="0" w:space="0" w:color="auto"/>
        <w:left w:val="none" w:sz="0" w:space="0" w:color="auto"/>
        <w:bottom w:val="none" w:sz="0" w:space="0" w:color="auto"/>
        <w:right w:val="none" w:sz="0" w:space="0" w:color="auto"/>
      </w:divBdr>
    </w:div>
    <w:div w:id="1523015411">
      <w:bodyDiv w:val="1"/>
      <w:marLeft w:val="0"/>
      <w:marRight w:val="0"/>
      <w:marTop w:val="0"/>
      <w:marBottom w:val="0"/>
      <w:divBdr>
        <w:top w:val="none" w:sz="0" w:space="0" w:color="auto"/>
        <w:left w:val="none" w:sz="0" w:space="0" w:color="auto"/>
        <w:bottom w:val="none" w:sz="0" w:space="0" w:color="auto"/>
        <w:right w:val="none" w:sz="0" w:space="0" w:color="auto"/>
      </w:divBdr>
    </w:div>
    <w:div w:id="1596670933">
      <w:bodyDiv w:val="1"/>
      <w:marLeft w:val="0"/>
      <w:marRight w:val="0"/>
      <w:marTop w:val="0"/>
      <w:marBottom w:val="0"/>
      <w:divBdr>
        <w:top w:val="none" w:sz="0" w:space="0" w:color="auto"/>
        <w:left w:val="none" w:sz="0" w:space="0" w:color="auto"/>
        <w:bottom w:val="none" w:sz="0" w:space="0" w:color="auto"/>
        <w:right w:val="none" w:sz="0" w:space="0" w:color="auto"/>
      </w:divBdr>
    </w:div>
    <w:div w:id="1631397458">
      <w:bodyDiv w:val="1"/>
      <w:marLeft w:val="0"/>
      <w:marRight w:val="0"/>
      <w:marTop w:val="0"/>
      <w:marBottom w:val="0"/>
      <w:divBdr>
        <w:top w:val="none" w:sz="0" w:space="0" w:color="auto"/>
        <w:left w:val="none" w:sz="0" w:space="0" w:color="auto"/>
        <w:bottom w:val="none" w:sz="0" w:space="0" w:color="auto"/>
        <w:right w:val="none" w:sz="0" w:space="0" w:color="auto"/>
      </w:divBdr>
    </w:div>
    <w:div w:id="19338539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349">
          <w:marLeft w:val="0"/>
          <w:marRight w:val="0"/>
          <w:marTop w:val="0"/>
          <w:marBottom w:val="0"/>
          <w:divBdr>
            <w:top w:val="none" w:sz="0" w:space="0" w:color="auto"/>
            <w:left w:val="none" w:sz="0" w:space="0" w:color="auto"/>
            <w:bottom w:val="none" w:sz="0" w:space="0" w:color="auto"/>
            <w:right w:val="none" w:sz="0" w:space="0" w:color="auto"/>
          </w:divBdr>
          <w:divsChild>
            <w:div w:id="287014497">
              <w:marLeft w:val="0"/>
              <w:marRight w:val="0"/>
              <w:marTop w:val="0"/>
              <w:marBottom w:val="0"/>
              <w:divBdr>
                <w:top w:val="none" w:sz="0" w:space="0" w:color="auto"/>
                <w:left w:val="none" w:sz="0" w:space="0" w:color="auto"/>
                <w:bottom w:val="none" w:sz="0" w:space="0" w:color="auto"/>
                <w:right w:val="none" w:sz="0" w:space="0" w:color="auto"/>
              </w:divBdr>
              <w:divsChild>
                <w:div w:id="1193034774">
                  <w:marLeft w:val="0"/>
                  <w:marRight w:val="0"/>
                  <w:marTop w:val="0"/>
                  <w:marBottom w:val="0"/>
                  <w:divBdr>
                    <w:top w:val="none" w:sz="0" w:space="0" w:color="auto"/>
                    <w:left w:val="none" w:sz="0" w:space="0" w:color="auto"/>
                    <w:bottom w:val="none" w:sz="0" w:space="0" w:color="auto"/>
                    <w:right w:val="none" w:sz="0" w:space="0" w:color="auto"/>
                  </w:divBdr>
                  <w:divsChild>
                    <w:div w:id="3231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twork.youthmusic.org.uk/resources/guidance-music-education-hubs-developing-inclusive-approach-core-and-extension-roles" TargetMode="External"/><Relationship Id="rId18" Type="http://schemas.openxmlformats.org/officeDocument/2006/relationships/hyperlink" Target="https://www.livingwage.org.uk/what-real-living-wage" TargetMode="External"/><Relationship Id="rId26" Type="http://schemas.openxmlformats.org/officeDocument/2006/relationships/hyperlink" Target="https://network.youthmusic.org.uk/user/register" TargetMode="External"/><Relationship Id="rId39" Type="http://schemas.openxmlformats.org/officeDocument/2006/relationships/hyperlink" Target="https://network.youthmusic.org.uk/exchanging-notes" TargetMode="External"/><Relationship Id="rId21" Type="http://schemas.openxmlformats.org/officeDocument/2006/relationships/hyperlink" Target="https://network.youthmusic.org.uk/" TargetMode="External"/><Relationship Id="rId34" Type="http://schemas.openxmlformats.org/officeDocument/2006/relationships/hyperlink" Target="https://www.reprezent.org.uk/" TargetMode="External"/><Relationship Id="rId42" Type="http://schemas.openxmlformats.org/officeDocument/2006/relationships/hyperlink" Target="https://www.yym.org.u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twork.youthmusic.org.uk/evaluation-guidance-intro" TargetMode="External"/><Relationship Id="rId29" Type="http://schemas.openxmlformats.org/officeDocument/2006/relationships/hyperlink" Target="https://network.youthmusic.org.uk/studio-bo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youthmusic.org.uk" TargetMode="External"/><Relationship Id="rId24" Type="http://schemas.openxmlformats.org/officeDocument/2006/relationships/hyperlink" Target="https://network.youthmusic.org.uk/fund-b" TargetMode="External"/><Relationship Id="rId32" Type="http://schemas.openxmlformats.org/officeDocument/2006/relationships/hyperlink" Target="https://www.wildproject.org.uk/you-can-ukulele" TargetMode="External"/><Relationship Id="rId37" Type="http://schemas.openxmlformats.org/officeDocument/2006/relationships/hyperlink" Target="https://drumworks.co.uk/" TargetMode="External"/><Relationship Id="rId40" Type="http://schemas.openxmlformats.org/officeDocument/2006/relationships/hyperlink" Target="https://www.lincsmusicservice.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rants.youthmusic.org.uk/" TargetMode="External"/><Relationship Id="rId23" Type="http://schemas.openxmlformats.org/officeDocument/2006/relationships/hyperlink" Target="https://www.thinknpc.org/publications/full-cost-recovery-2/" TargetMode="External"/><Relationship Id="rId28" Type="http://schemas.openxmlformats.org/officeDocument/2006/relationships/hyperlink" Target="https://www.musicfusion.org.uk/" TargetMode="External"/><Relationship Id="rId36" Type="http://schemas.openxmlformats.org/officeDocument/2006/relationships/hyperlink" Target="https://new.youthmusic.org.uk/adrian-newman-reprezent-london" TargetMode="External"/><Relationship Id="rId10" Type="http://schemas.openxmlformats.org/officeDocument/2006/relationships/hyperlink" Target="https://network.youthmusic.org.uk/i-need-funding" TargetMode="External"/><Relationship Id="rId19" Type="http://schemas.openxmlformats.org/officeDocument/2006/relationships/hyperlink" Target="https://network.youthmusic.org.uk/youth-music-quality-framework" TargetMode="External"/><Relationship Id="rId31" Type="http://schemas.openxmlformats.org/officeDocument/2006/relationships/hyperlink" Target="https://www.wildproject.org.uk/" TargetMode="External"/><Relationship Id="rId44" Type="http://schemas.openxmlformats.org/officeDocument/2006/relationships/hyperlink" Target="https://network.youthmusic.org.uk/posts/great-singing-great-signing-case-study"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grants.youthmusic.org.uk/Login.aspx?ReturnUrl=%2f" TargetMode="External"/><Relationship Id="rId22" Type="http://schemas.openxmlformats.org/officeDocument/2006/relationships/hyperlink" Target="http://www.livingwage.org.uk/what-is-the-living-wage" TargetMode="External"/><Relationship Id="rId27" Type="http://schemas.openxmlformats.org/officeDocument/2006/relationships/hyperlink" Target="https://youthmusic.us2.list-manage.com/subscribe?u=33203ddba089565c1d2e6b37a&amp;id=4f7c978651" TargetMode="External"/><Relationship Id="rId30" Type="http://schemas.openxmlformats.org/officeDocument/2006/relationships/hyperlink" Target="https://strongchoicemusic.bandcamp.com/" TargetMode="External"/><Relationship Id="rId35" Type="http://schemas.openxmlformats.org/officeDocument/2006/relationships/hyperlink" Target="https://www.reprezent.org.uk/" TargetMode="External"/><Relationship Id="rId43" Type="http://schemas.openxmlformats.org/officeDocument/2006/relationships/hyperlink" Target="https://soundcloud.com/yorkshireyouthandmusic/working-in-youth-justice-settings-young-persons-track"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network.youthmusic.org.uk/access-fund-support-disabled-applicants-apply" TargetMode="External"/><Relationship Id="rId17" Type="http://schemas.openxmlformats.org/officeDocument/2006/relationships/hyperlink" Target="https://network.youthmusic.org.uk/fund-b" TargetMode="External"/><Relationship Id="rId25" Type="http://schemas.openxmlformats.org/officeDocument/2006/relationships/hyperlink" Target="https://network.youthmusic.org.uk/grantholder-communications-toolkit" TargetMode="External"/><Relationship Id="rId33" Type="http://schemas.openxmlformats.org/officeDocument/2006/relationships/hyperlink" Target="https://network.youthmusic.org.uk/wild-young-parents-project-finding-new-ways-be-creative-lockdown" TargetMode="External"/><Relationship Id="rId38" Type="http://schemas.openxmlformats.org/officeDocument/2006/relationships/hyperlink" Target="https://www.youtube.com/watch?v=wORcAlqQ3ls" TargetMode="External"/><Relationship Id="rId46" Type="http://schemas.openxmlformats.org/officeDocument/2006/relationships/fontTable" Target="fontTable.xml"/><Relationship Id="rId20" Type="http://schemas.openxmlformats.org/officeDocument/2006/relationships/hyperlink" Target="https://network.youthmusic.org.uk/evaluation-guidance-intro" TargetMode="External"/><Relationship Id="rId41" Type="http://schemas.openxmlformats.org/officeDocument/2006/relationships/hyperlink" Target="https://www.mehem.org/uprising/upri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598F-64C3-4B5B-933D-8ADA47E2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6533</Words>
  <Characters>39474</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Reid</dc:creator>
  <cp:lastModifiedBy>Zoe Kilb</cp:lastModifiedBy>
  <cp:revision>12</cp:revision>
  <cp:lastPrinted>2021-03-16T17:38:00Z</cp:lastPrinted>
  <dcterms:created xsi:type="dcterms:W3CDTF">2020-11-11T16:10:00Z</dcterms:created>
  <dcterms:modified xsi:type="dcterms:W3CDTF">2021-03-16T17:38:00Z</dcterms:modified>
</cp:coreProperties>
</file>