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8CB3F" w14:textId="5470DA4F" w:rsidR="007D371E" w:rsidRDefault="007D371E" w:rsidP="007D371E">
      <w:pPr>
        <w:jc w:val="right"/>
        <w:rPr>
          <w:rFonts w:ascii="Arial" w:hAnsi="Arial" w:cs="Arial"/>
          <w:b/>
          <w:bCs/>
        </w:rPr>
      </w:pPr>
      <w:r>
        <w:rPr>
          <w:rFonts w:ascii="Arial" w:hAnsi="Arial" w:cs="Arial"/>
          <w:b/>
          <w:bCs/>
          <w:noProof/>
        </w:rPr>
        <w:drawing>
          <wp:inline distT="0" distB="0" distL="0" distR="0" wp14:anchorId="0873DA73" wp14:editId="43DB80A3">
            <wp:extent cx="2657475" cy="1724025"/>
            <wp:effectExtent l="0" t="0" r="9525" b="9525"/>
            <wp:docPr id="2" name="Picture 2" descr="Youth Mu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Youth Music logo"/>
                    <pic:cNvPicPr/>
                  </pic:nvPicPr>
                  <pic:blipFill>
                    <a:blip r:embed="rId8">
                      <a:extLst>
                        <a:ext uri="{28A0092B-C50C-407E-A947-70E740481C1C}">
                          <a14:useLocalDpi xmlns:a14="http://schemas.microsoft.com/office/drawing/2010/main" val="0"/>
                        </a:ext>
                      </a:extLst>
                    </a:blip>
                    <a:stretch>
                      <a:fillRect/>
                    </a:stretch>
                  </pic:blipFill>
                  <pic:spPr>
                    <a:xfrm>
                      <a:off x="0" y="0"/>
                      <a:ext cx="2657475" cy="1724025"/>
                    </a:xfrm>
                    <a:prstGeom prst="rect">
                      <a:avLst/>
                    </a:prstGeom>
                  </pic:spPr>
                </pic:pic>
              </a:graphicData>
            </a:graphic>
          </wp:inline>
        </w:drawing>
      </w:r>
    </w:p>
    <w:p w14:paraId="66D76592" w14:textId="77777777" w:rsidR="007D371E" w:rsidRPr="007D371E" w:rsidRDefault="007D371E" w:rsidP="007D371E">
      <w:pPr>
        <w:rPr>
          <w:rFonts w:ascii="Arial" w:hAnsi="Arial" w:cs="Arial"/>
          <w:b/>
          <w:bCs/>
          <w:sz w:val="52"/>
          <w:szCs w:val="52"/>
        </w:rPr>
      </w:pPr>
      <w:r w:rsidRPr="007D371E">
        <w:rPr>
          <w:rFonts w:ascii="Arial" w:hAnsi="Arial" w:cs="Arial"/>
          <w:b/>
          <w:bCs/>
          <w:sz w:val="52"/>
          <w:szCs w:val="52"/>
        </w:rPr>
        <w:t>Inclusive practice in Music Education Hubs – where are we now?</w:t>
      </w:r>
    </w:p>
    <w:p w14:paraId="1C9BA770" w14:textId="0C218B5B" w:rsidR="007D371E" w:rsidRDefault="007D371E" w:rsidP="007D371E">
      <w:pPr>
        <w:rPr>
          <w:rFonts w:ascii="Arial" w:hAnsi="Arial" w:cs="Arial"/>
          <w:sz w:val="28"/>
          <w:szCs w:val="28"/>
        </w:rPr>
      </w:pPr>
      <w:r w:rsidRPr="007D371E">
        <w:rPr>
          <w:rFonts w:ascii="Arial" w:hAnsi="Arial" w:cs="Arial"/>
          <w:sz w:val="28"/>
          <w:szCs w:val="28"/>
        </w:rPr>
        <w:t>A report exploring how Music Education Hubs are changing the way they work, and what needs to happen next.</w:t>
      </w:r>
    </w:p>
    <w:p w14:paraId="1A733F84" w14:textId="5DD719C2" w:rsidR="007D371E" w:rsidRPr="007D371E" w:rsidRDefault="007D371E" w:rsidP="007D371E">
      <w:pPr>
        <w:rPr>
          <w:rFonts w:ascii="Arial" w:hAnsi="Arial" w:cs="Arial"/>
          <w:sz w:val="28"/>
          <w:szCs w:val="28"/>
        </w:rPr>
      </w:pPr>
      <w:r>
        <w:rPr>
          <w:rFonts w:ascii="Arial" w:hAnsi="Arial" w:cs="Arial"/>
          <w:sz w:val="28"/>
          <w:szCs w:val="28"/>
        </w:rPr>
        <w:t>November 2020</w:t>
      </w:r>
    </w:p>
    <w:p w14:paraId="34B9EE45" w14:textId="0B35CD7D" w:rsidR="007D371E" w:rsidRPr="007D371E" w:rsidRDefault="007D371E" w:rsidP="00657555">
      <w:pPr>
        <w:jc w:val="center"/>
        <w:rPr>
          <w:rFonts w:ascii="Arial" w:hAnsi="Arial" w:cs="Arial"/>
          <w:b/>
          <w:bCs/>
          <w:sz w:val="40"/>
          <w:szCs w:val="40"/>
        </w:rPr>
      </w:pPr>
      <w:r w:rsidRPr="007D371E">
        <w:rPr>
          <w:rFonts w:ascii="Arial" w:hAnsi="Arial" w:cs="Arial"/>
          <w:noProof/>
        </w:rPr>
        <mc:AlternateContent>
          <mc:Choice Requires="wps">
            <w:drawing>
              <wp:anchor distT="45720" distB="45720" distL="114300" distR="114300" simplePos="0" relativeHeight="251659264" behindDoc="0" locked="0" layoutInCell="1" allowOverlap="1" wp14:anchorId="758D3920" wp14:editId="56266247">
                <wp:simplePos x="0" y="0"/>
                <wp:positionH relativeFrom="margin">
                  <wp:align>left</wp:align>
                </wp:positionH>
                <wp:positionV relativeFrom="paragraph">
                  <wp:posOffset>4244975</wp:posOffset>
                </wp:positionV>
                <wp:extent cx="550545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404620"/>
                        </a:xfrm>
                        <a:prstGeom prst="rect">
                          <a:avLst/>
                        </a:prstGeom>
                        <a:solidFill>
                          <a:srgbClr val="FFFFFF"/>
                        </a:solidFill>
                        <a:ln w="9525">
                          <a:noFill/>
                          <a:miter lim="800000"/>
                          <a:headEnd/>
                          <a:tailEnd/>
                        </a:ln>
                      </wps:spPr>
                      <wps:txbx>
                        <w:txbxContent>
                          <w:p w14:paraId="1FF86AAC" w14:textId="3A428C19" w:rsidR="007D371E" w:rsidRPr="007D371E" w:rsidRDefault="00042818">
                            <w:pPr>
                              <w:rPr>
                                <w:rFonts w:ascii="Arial" w:hAnsi="Arial" w:cs="Arial"/>
                                <w:i/>
                                <w:iCs/>
                              </w:rPr>
                            </w:pPr>
                            <w:r>
                              <w:rPr>
                                <w:rFonts w:ascii="Arial" w:hAnsi="Arial" w:cs="Arial"/>
                                <w:i/>
                                <w:iCs/>
                              </w:rPr>
                              <w:t>Picture: t</w:t>
                            </w:r>
                            <w:r w:rsidR="007D371E" w:rsidRPr="007D371E">
                              <w:rPr>
                                <w:rFonts w:ascii="Arial" w:hAnsi="Arial" w:cs="Arial"/>
                                <w:i/>
                                <w:iCs/>
                              </w:rPr>
                              <w:t>he HEARD inclusion principles developed by Bristol Music Trust working alongside Youth Music and the Alliance for a Musically Inclusive England</w:t>
                            </w:r>
                            <w:r w:rsidR="007D371E">
                              <w:rPr>
                                <w:rFonts w:ascii="Arial" w:hAnsi="Arial" w:cs="Arial"/>
                                <w:i/>
                                <w:i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8D3920" id="_x0000_t202" coordsize="21600,21600" o:spt="202" path="m,l,21600r21600,l21600,xe">
                <v:stroke joinstyle="miter"/>
                <v:path gradientshapeok="t" o:connecttype="rect"/>
              </v:shapetype>
              <v:shape id="Text Box 2" o:spid="_x0000_s1026" type="#_x0000_t202" style="position:absolute;left:0;text-align:left;margin-left:0;margin-top:334.25pt;width:433.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" stroked="f">
                <v:textbox style="mso-fit-shape-to-text:t">
                  <w:txbxContent>
                    <w:p w14:paraId="1FF86AAC" w14:textId="3A428C19" w:rsidR="007D371E" w:rsidRPr="007D371E" w:rsidRDefault="00042818">
                      <w:pPr>
                        <w:rPr>
                          <w:rFonts w:ascii="Arial" w:hAnsi="Arial" w:cs="Arial"/>
                          <w:i/>
                          <w:iCs/>
                        </w:rPr>
                      </w:pPr>
                      <w:r>
                        <w:rPr>
                          <w:rFonts w:ascii="Arial" w:hAnsi="Arial" w:cs="Arial"/>
                          <w:i/>
                          <w:iCs/>
                        </w:rPr>
                        <w:t>Picture: t</w:t>
                      </w:r>
                      <w:r w:rsidR="007D371E" w:rsidRPr="007D371E">
                        <w:rPr>
                          <w:rFonts w:ascii="Arial" w:hAnsi="Arial" w:cs="Arial"/>
                          <w:i/>
                          <w:iCs/>
                        </w:rPr>
                        <w:t>he HEARD inclusion principles developed by Bristol Music Trust working alongside Youth Music and the Alliance for a Musically Inclusive England</w:t>
                      </w:r>
                      <w:r w:rsidR="007D371E">
                        <w:rPr>
                          <w:rFonts w:ascii="Arial" w:hAnsi="Arial" w:cs="Arial"/>
                          <w:i/>
                          <w:iCs/>
                        </w:rPr>
                        <w:t>.</w:t>
                      </w:r>
                    </w:p>
                  </w:txbxContent>
                </v:textbox>
                <w10:wrap type="square" anchorx="margin"/>
              </v:shape>
            </w:pict>
          </mc:Fallback>
        </mc:AlternateContent>
      </w:r>
      <w:r>
        <w:rPr>
          <w:rFonts w:ascii="Arial" w:hAnsi="Arial" w:cs="Arial"/>
          <w:noProof/>
        </w:rPr>
        <w:drawing>
          <wp:inline distT="0" distB="0" distL="0" distR="0" wp14:anchorId="5746C9BD" wp14:editId="5A9D4232">
            <wp:extent cx="4495800" cy="4094336"/>
            <wp:effectExtent l="0" t="0" r="0" b="190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08457" cy="4105862"/>
                    </a:xfrm>
                    <a:prstGeom prst="rect">
                      <a:avLst/>
                    </a:prstGeom>
                    <a:ln w="19050">
                      <a:noFill/>
                    </a:ln>
                  </pic:spPr>
                </pic:pic>
              </a:graphicData>
            </a:graphic>
          </wp:inline>
        </w:drawing>
      </w:r>
    </w:p>
    <w:p w14:paraId="2568A48D" w14:textId="354E7DCF" w:rsidR="007D371E" w:rsidRPr="00657555" w:rsidRDefault="007D371E" w:rsidP="00841C08">
      <w:pPr>
        <w:pStyle w:val="Heading1"/>
        <w:spacing w:line="360" w:lineRule="auto"/>
        <w:rPr>
          <w:bCs/>
        </w:rPr>
      </w:pPr>
      <w:bookmarkStart w:id="0" w:name="_Hlk56405624"/>
      <w:r w:rsidRPr="00657555">
        <w:rPr>
          <w:bCs/>
        </w:rPr>
        <w:lastRenderedPageBreak/>
        <w:t>Background to this report</w:t>
      </w:r>
    </w:p>
    <w:p w14:paraId="48F04614" w14:textId="677EF044" w:rsidR="00657555" w:rsidRDefault="007D371E" w:rsidP="00841C08">
      <w:pPr>
        <w:spacing w:line="360" w:lineRule="auto"/>
        <w:rPr>
          <w:rFonts w:ascii="Arial" w:hAnsi="Arial" w:cs="Arial"/>
        </w:rPr>
      </w:pPr>
      <w:r w:rsidRPr="00F149CD">
        <w:rPr>
          <w:rFonts w:ascii="Arial" w:hAnsi="Arial" w:cs="Arial"/>
        </w:rPr>
        <w:t>Improving inclusive practice in Music Education Hubs (MEHs) is central to Youth Music’s ambition to make music education more accessible and inclusive. In addition to funding inclusive programmes through Fund A and Fund B grants, there are two Youth Music programmes that have a more specific focus on this goal. The</w:t>
      </w:r>
      <w:r w:rsidR="007C2DDC">
        <w:rPr>
          <w:rFonts w:ascii="Arial" w:hAnsi="Arial" w:cs="Arial"/>
        </w:rPr>
        <w:t>y</w:t>
      </w:r>
      <w:r w:rsidRPr="00F149CD">
        <w:rPr>
          <w:rFonts w:ascii="Arial" w:hAnsi="Arial" w:cs="Arial"/>
        </w:rPr>
        <w:t xml:space="preserve"> are</w:t>
      </w:r>
      <w:r w:rsidR="00657555">
        <w:rPr>
          <w:rFonts w:ascii="Arial" w:hAnsi="Arial" w:cs="Arial"/>
        </w:rPr>
        <w:t>:</w:t>
      </w:r>
    </w:p>
    <w:p w14:paraId="64FD727B" w14:textId="77052B32" w:rsidR="00657555" w:rsidRPr="00657555" w:rsidRDefault="00657555" w:rsidP="00841C08">
      <w:pPr>
        <w:pStyle w:val="ListParagraph"/>
        <w:numPr>
          <w:ilvl w:val="0"/>
          <w:numId w:val="3"/>
        </w:numPr>
        <w:spacing w:line="360" w:lineRule="auto"/>
        <w:rPr>
          <w:rFonts w:ascii="Arial" w:hAnsi="Arial" w:cs="Arial"/>
        </w:rPr>
      </w:pPr>
      <w:r w:rsidRPr="00657555">
        <w:rPr>
          <w:rFonts w:ascii="Arial" w:hAnsi="Arial" w:cs="Arial"/>
        </w:rPr>
        <w:t>The Fund C programme. In 20</w:t>
      </w:r>
      <w:r w:rsidR="006E15BD">
        <w:rPr>
          <w:rFonts w:ascii="Arial" w:hAnsi="Arial" w:cs="Arial"/>
        </w:rPr>
        <w:t>20/21</w:t>
      </w:r>
      <w:r w:rsidRPr="00657555">
        <w:rPr>
          <w:rFonts w:ascii="Arial" w:hAnsi="Arial" w:cs="Arial"/>
        </w:rPr>
        <w:t xml:space="preserve">, 13 Fund C partners </w:t>
      </w:r>
      <w:r w:rsidR="006E15BD">
        <w:rPr>
          <w:rFonts w:ascii="Arial" w:hAnsi="Arial" w:cs="Arial"/>
        </w:rPr>
        <w:t>are</w:t>
      </w:r>
      <w:r w:rsidRPr="00657555">
        <w:rPr>
          <w:rFonts w:ascii="Arial" w:hAnsi="Arial" w:cs="Arial"/>
        </w:rPr>
        <w:t xml:space="preserve"> delivering their </w:t>
      </w:r>
      <w:r w:rsidR="006E15BD">
        <w:rPr>
          <w:rFonts w:ascii="Arial" w:hAnsi="Arial" w:cs="Arial"/>
        </w:rPr>
        <w:t>third</w:t>
      </w:r>
      <w:r w:rsidRPr="00657555">
        <w:rPr>
          <w:rFonts w:ascii="Arial" w:hAnsi="Arial" w:cs="Arial"/>
        </w:rPr>
        <w:t xml:space="preserve"> year of </w:t>
      </w:r>
      <w:r w:rsidR="007C2DDC">
        <w:rPr>
          <w:rFonts w:ascii="Arial" w:hAnsi="Arial" w:cs="Arial"/>
        </w:rPr>
        <w:t>funded</w:t>
      </w:r>
      <w:r w:rsidRPr="00657555">
        <w:rPr>
          <w:rFonts w:ascii="Arial" w:hAnsi="Arial" w:cs="Arial"/>
        </w:rPr>
        <w:t xml:space="preserve"> activity. </w:t>
      </w:r>
      <w:r w:rsidR="007D371E" w:rsidRPr="00657555">
        <w:rPr>
          <w:rFonts w:ascii="Arial" w:hAnsi="Arial" w:cs="Arial"/>
        </w:rPr>
        <w:t xml:space="preserve"> </w:t>
      </w:r>
    </w:p>
    <w:p w14:paraId="23612C9C" w14:textId="1C5709AA" w:rsidR="007D371E" w:rsidRPr="00657555" w:rsidRDefault="00657555" w:rsidP="00841C08">
      <w:pPr>
        <w:pStyle w:val="ListParagraph"/>
        <w:numPr>
          <w:ilvl w:val="0"/>
          <w:numId w:val="3"/>
        </w:numPr>
        <w:spacing w:line="360" w:lineRule="auto"/>
        <w:rPr>
          <w:rFonts w:ascii="Arial" w:hAnsi="Arial" w:cs="Arial"/>
        </w:rPr>
      </w:pPr>
      <w:r w:rsidRPr="00657555">
        <w:rPr>
          <w:rFonts w:ascii="Arial" w:hAnsi="Arial" w:cs="Arial"/>
        </w:rPr>
        <w:t>T</w:t>
      </w:r>
      <w:r w:rsidR="007D371E" w:rsidRPr="00657555">
        <w:rPr>
          <w:rFonts w:ascii="Arial" w:hAnsi="Arial" w:cs="Arial"/>
        </w:rPr>
        <w:t>he Music Education Hubs Development Fund</w:t>
      </w:r>
      <w:r w:rsidR="006E15BD">
        <w:rPr>
          <w:rFonts w:ascii="Arial" w:hAnsi="Arial" w:cs="Arial"/>
        </w:rPr>
        <w:t>,</w:t>
      </w:r>
      <w:r w:rsidR="007D371E" w:rsidRPr="00657555">
        <w:rPr>
          <w:rFonts w:ascii="Arial" w:hAnsi="Arial" w:cs="Arial"/>
        </w:rPr>
        <w:t xml:space="preserve"> which launched in 2019/20</w:t>
      </w:r>
      <w:r w:rsidRPr="00657555">
        <w:rPr>
          <w:rFonts w:ascii="Arial" w:hAnsi="Arial" w:cs="Arial"/>
        </w:rPr>
        <w:t>.</w:t>
      </w:r>
    </w:p>
    <w:p w14:paraId="61F91790" w14:textId="2F8586BE" w:rsidR="007D371E" w:rsidRDefault="007D371E" w:rsidP="00841C08">
      <w:pPr>
        <w:spacing w:line="360" w:lineRule="auto"/>
        <w:rPr>
          <w:rFonts w:ascii="Arial" w:hAnsi="Arial" w:cs="Arial"/>
        </w:rPr>
      </w:pPr>
      <w:bookmarkStart w:id="1" w:name="_Hlk56086345"/>
      <w:r w:rsidRPr="00F149CD">
        <w:rPr>
          <w:rFonts w:ascii="Arial" w:hAnsi="Arial" w:cs="Arial"/>
        </w:rPr>
        <w:t xml:space="preserve">Fund Cs work to increase inclusive practice and improve the quality of music delivery for children and young people through forming strategic alliances with MEH lead organisations. </w:t>
      </w:r>
      <w:bookmarkEnd w:id="1"/>
      <w:r w:rsidRPr="00F149CD">
        <w:rPr>
          <w:rFonts w:ascii="Arial" w:hAnsi="Arial" w:cs="Arial"/>
        </w:rPr>
        <w:t xml:space="preserve">The Fund C organisations work together and alongside Youth Music through the </w:t>
      </w:r>
      <w:hyperlink r:id="rId10" w:history="1">
        <w:r w:rsidRPr="00F149CD">
          <w:rPr>
            <w:rStyle w:val="Hyperlink"/>
            <w:rFonts w:ascii="Arial" w:hAnsi="Arial" w:cs="Arial"/>
          </w:rPr>
          <w:t>Alliance for a Musically Inclusive England</w:t>
        </w:r>
      </w:hyperlink>
      <w:r w:rsidR="00055059">
        <w:rPr>
          <w:rStyle w:val="Hyperlink"/>
          <w:rFonts w:ascii="Arial" w:hAnsi="Arial" w:cs="Arial"/>
        </w:rPr>
        <w:t xml:space="preserve"> (AMIE)</w:t>
      </w:r>
      <w:r w:rsidRPr="00F149CD">
        <w:rPr>
          <w:rFonts w:ascii="Arial" w:hAnsi="Arial" w:cs="Arial"/>
        </w:rPr>
        <w:t xml:space="preserve">. </w:t>
      </w:r>
      <w:r>
        <w:rPr>
          <w:rFonts w:ascii="Arial" w:hAnsi="Arial" w:cs="Arial"/>
        </w:rPr>
        <w:t xml:space="preserve">The alliance is a movement for change in music education, promoting equity and helping others to do the same. </w:t>
      </w:r>
      <w:r w:rsidRPr="00F149CD">
        <w:rPr>
          <w:rFonts w:ascii="Arial" w:hAnsi="Arial" w:cs="Arial"/>
        </w:rPr>
        <w:t xml:space="preserve">In 2019/20 </w:t>
      </w:r>
      <w:hyperlink r:id="rId11" w:history="1">
        <w:r w:rsidRPr="00F149CD">
          <w:rPr>
            <w:rStyle w:val="Hyperlink"/>
            <w:rFonts w:ascii="Arial" w:hAnsi="Arial" w:cs="Arial"/>
          </w:rPr>
          <w:t>an inclusion resource hub was established on the Youth Music Network</w:t>
        </w:r>
      </w:hyperlink>
      <w:r w:rsidRPr="00F149CD">
        <w:rPr>
          <w:rFonts w:ascii="Arial" w:hAnsi="Arial" w:cs="Arial"/>
        </w:rPr>
        <w:t xml:space="preserve"> as a means of sharing practice within and beyond the AMIE network.</w:t>
      </w:r>
    </w:p>
    <w:p w14:paraId="2C09E6AD" w14:textId="0F911C6A" w:rsidR="007D371E" w:rsidRPr="004E1737" w:rsidRDefault="007D371E" w:rsidP="00841C08">
      <w:pPr>
        <w:spacing w:line="360" w:lineRule="auto"/>
        <w:rPr>
          <w:rFonts w:ascii="Arial" w:hAnsi="Arial" w:cs="Arial"/>
          <w:color w:val="000000" w:themeColor="text1"/>
        </w:rPr>
      </w:pPr>
      <w:r w:rsidRPr="004E1737">
        <w:rPr>
          <w:rFonts w:ascii="Arial" w:hAnsi="Arial" w:cs="Arial"/>
          <w:color w:val="000000" w:themeColor="text1"/>
        </w:rPr>
        <w:t xml:space="preserve">In 2019/20 we launched the Music Education Hub development fund. </w:t>
      </w:r>
      <w:r>
        <w:rPr>
          <w:rFonts w:ascii="Arial" w:hAnsi="Arial" w:cs="Arial"/>
          <w:color w:val="000000" w:themeColor="text1"/>
        </w:rPr>
        <w:t>The fund was targeted at</w:t>
      </w:r>
      <w:r w:rsidRPr="004E1737">
        <w:rPr>
          <w:rFonts w:ascii="Arial" w:hAnsi="Arial" w:cs="Arial"/>
          <w:color w:val="000000" w:themeColor="text1"/>
        </w:rPr>
        <w:t xml:space="preserve"> those music education hubs that had </w:t>
      </w:r>
      <w:r w:rsidR="00055059">
        <w:rPr>
          <w:rFonts w:ascii="Arial" w:hAnsi="Arial" w:cs="Arial"/>
          <w:color w:val="000000" w:themeColor="text1"/>
        </w:rPr>
        <w:t>least benefited</w:t>
      </w:r>
      <w:r w:rsidRPr="004E1737">
        <w:rPr>
          <w:rFonts w:ascii="Arial" w:hAnsi="Arial" w:cs="Arial"/>
          <w:color w:val="000000" w:themeColor="text1"/>
        </w:rPr>
        <w:t xml:space="preserve"> from Youth Music funding</w:t>
      </w:r>
      <w:r>
        <w:rPr>
          <w:rFonts w:ascii="Arial" w:hAnsi="Arial" w:cs="Arial"/>
          <w:color w:val="000000" w:themeColor="text1"/>
        </w:rPr>
        <w:t xml:space="preserve">. 22 grant awards were made in March 2020, supporting MEHs to improve their inclusive practices. Youth Music </w:t>
      </w:r>
      <w:r w:rsidR="006E15BD">
        <w:rPr>
          <w:rFonts w:ascii="Arial" w:hAnsi="Arial" w:cs="Arial"/>
          <w:color w:val="000000" w:themeColor="text1"/>
        </w:rPr>
        <w:t>is currently</w:t>
      </w:r>
      <w:r>
        <w:rPr>
          <w:rFonts w:ascii="Arial" w:hAnsi="Arial" w:cs="Arial"/>
          <w:color w:val="000000" w:themeColor="text1"/>
        </w:rPr>
        <w:t xml:space="preserve"> work</w:t>
      </w:r>
      <w:r w:rsidR="006E15BD">
        <w:rPr>
          <w:rFonts w:ascii="Arial" w:hAnsi="Arial" w:cs="Arial"/>
          <w:color w:val="000000" w:themeColor="text1"/>
        </w:rPr>
        <w:t>ing</w:t>
      </w:r>
      <w:r>
        <w:rPr>
          <w:rFonts w:ascii="Arial" w:hAnsi="Arial" w:cs="Arial"/>
          <w:color w:val="000000" w:themeColor="text1"/>
        </w:rPr>
        <w:t xml:space="preserve"> with MEH </w:t>
      </w:r>
      <w:proofErr w:type="spellStart"/>
      <w:r>
        <w:rPr>
          <w:rFonts w:ascii="Arial" w:hAnsi="Arial" w:cs="Arial"/>
          <w:color w:val="000000" w:themeColor="text1"/>
        </w:rPr>
        <w:t>grantholders</w:t>
      </w:r>
      <w:proofErr w:type="spellEnd"/>
      <w:r>
        <w:rPr>
          <w:rFonts w:ascii="Arial" w:hAnsi="Arial" w:cs="Arial"/>
          <w:color w:val="000000" w:themeColor="text1"/>
        </w:rPr>
        <w:t xml:space="preserve"> to adapt their plans and share practice as their programmes evolve</w:t>
      </w:r>
      <w:r w:rsidR="006E15BD">
        <w:rPr>
          <w:rFonts w:ascii="Arial" w:hAnsi="Arial" w:cs="Arial"/>
          <w:color w:val="000000" w:themeColor="text1"/>
        </w:rPr>
        <w:t>. Decisions on a second round of Music Education Hub Development Fund grants will be made before Christmas.</w:t>
      </w:r>
      <w:r>
        <w:rPr>
          <w:rFonts w:ascii="Arial" w:hAnsi="Arial" w:cs="Arial"/>
          <w:color w:val="000000" w:themeColor="text1"/>
        </w:rPr>
        <w:t xml:space="preserve"> </w:t>
      </w:r>
    </w:p>
    <w:bookmarkEnd w:id="0"/>
    <w:p w14:paraId="6A0070E6" w14:textId="066C0A7E" w:rsidR="00657555" w:rsidRPr="007E2C4D" w:rsidRDefault="007D371E" w:rsidP="00841C08">
      <w:pPr>
        <w:pStyle w:val="Heading1"/>
        <w:spacing w:line="360" w:lineRule="auto"/>
      </w:pPr>
      <w:r w:rsidRPr="007E2C4D">
        <w:t>Inclusion in music education</w:t>
      </w:r>
      <w:r w:rsidR="00657555" w:rsidRPr="00657555">
        <w:t xml:space="preserve"> </w:t>
      </w:r>
      <w:r w:rsidR="00657555">
        <w:t>- where are we now?</w:t>
      </w:r>
    </w:p>
    <w:p w14:paraId="1B241AD4" w14:textId="5F318094" w:rsidR="009C4A89" w:rsidRPr="00F149CD" w:rsidRDefault="006E15BD" w:rsidP="00841C08">
      <w:pPr>
        <w:spacing w:line="360" w:lineRule="auto"/>
        <w:rPr>
          <w:rFonts w:ascii="Arial" w:hAnsi="Arial" w:cs="Arial"/>
        </w:rPr>
      </w:pPr>
      <w:r>
        <w:rPr>
          <w:rFonts w:ascii="Arial" w:hAnsi="Arial" w:cs="Arial"/>
        </w:rPr>
        <w:t>2020 marks the end of the first phase of the National Plan for Music Education. A timely moment to</w:t>
      </w:r>
      <w:r w:rsidR="00DC24D1">
        <w:rPr>
          <w:rFonts w:ascii="Arial" w:hAnsi="Arial" w:cs="Arial"/>
        </w:rPr>
        <w:t xml:space="preserve"> </w:t>
      </w:r>
      <w:bookmarkStart w:id="2" w:name="_Hlk56405653"/>
      <w:r w:rsidR="007E2C4D">
        <w:rPr>
          <w:rFonts w:ascii="Arial" w:hAnsi="Arial" w:cs="Arial"/>
        </w:rPr>
        <w:t>reflect on</w:t>
      </w:r>
      <w:r w:rsidR="00DC24D1">
        <w:rPr>
          <w:rFonts w:ascii="Arial" w:hAnsi="Arial" w:cs="Arial"/>
        </w:rPr>
        <w:t xml:space="preserve"> distance travelled with regards to </w:t>
      </w:r>
      <w:r>
        <w:rPr>
          <w:rFonts w:ascii="Arial" w:hAnsi="Arial" w:cs="Arial"/>
        </w:rPr>
        <w:t>inclusion</w:t>
      </w:r>
      <w:r w:rsidR="00DC24D1">
        <w:rPr>
          <w:rFonts w:ascii="Arial" w:hAnsi="Arial" w:cs="Arial"/>
        </w:rPr>
        <w:t xml:space="preserve"> in </w:t>
      </w:r>
      <w:proofErr w:type="gramStart"/>
      <w:r w:rsidR="00DC24D1">
        <w:rPr>
          <w:rFonts w:ascii="Arial" w:hAnsi="Arial" w:cs="Arial"/>
        </w:rPr>
        <w:t>MEHs</w:t>
      </w:r>
      <w:r>
        <w:rPr>
          <w:rFonts w:ascii="Arial" w:hAnsi="Arial" w:cs="Arial"/>
        </w:rPr>
        <w:t>,</w:t>
      </w:r>
      <w:r w:rsidR="00DC24D1">
        <w:rPr>
          <w:rFonts w:ascii="Arial" w:hAnsi="Arial" w:cs="Arial"/>
        </w:rPr>
        <w:t xml:space="preserve"> and</w:t>
      </w:r>
      <w:proofErr w:type="gramEnd"/>
      <w:r w:rsidR="00DC24D1">
        <w:rPr>
          <w:rFonts w:ascii="Arial" w:hAnsi="Arial" w:cs="Arial"/>
        </w:rPr>
        <w:t xml:space="preserve"> offer recommendations</w:t>
      </w:r>
      <w:r>
        <w:rPr>
          <w:rFonts w:ascii="Arial" w:hAnsi="Arial" w:cs="Arial"/>
        </w:rPr>
        <w:t xml:space="preserve"> for the next phase</w:t>
      </w:r>
      <w:r w:rsidR="007E2C4D">
        <w:rPr>
          <w:rFonts w:ascii="Arial" w:hAnsi="Arial" w:cs="Arial"/>
        </w:rPr>
        <w:t xml:space="preserve">. </w:t>
      </w:r>
      <w:bookmarkEnd w:id="2"/>
      <w:r>
        <w:rPr>
          <w:rFonts w:ascii="Arial" w:hAnsi="Arial" w:cs="Arial"/>
        </w:rPr>
        <w:t>This report</w:t>
      </w:r>
      <w:r w:rsidR="007E2C4D">
        <w:rPr>
          <w:rFonts w:ascii="Arial" w:hAnsi="Arial" w:cs="Arial"/>
        </w:rPr>
        <w:t xml:space="preserve"> </w:t>
      </w:r>
      <w:r w:rsidR="00DC24D1">
        <w:rPr>
          <w:rFonts w:ascii="Arial" w:hAnsi="Arial" w:cs="Arial"/>
        </w:rPr>
        <w:t>draw</w:t>
      </w:r>
      <w:r w:rsidR="007E2C4D">
        <w:rPr>
          <w:rFonts w:ascii="Arial" w:hAnsi="Arial" w:cs="Arial"/>
        </w:rPr>
        <w:t>s</w:t>
      </w:r>
      <w:r w:rsidR="00DC24D1">
        <w:rPr>
          <w:rFonts w:ascii="Arial" w:hAnsi="Arial" w:cs="Arial"/>
        </w:rPr>
        <w:t xml:space="preserve"> on </w:t>
      </w:r>
      <w:r w:rsidR="008F4C92">
        <w:rPr>
          <w:rFonts w:ascii="Arial" w:hAnsi="Arial" w:cs="Arial"/>
        </w:rPr>
        <w:t xml:space="preserve">data </w:t>
      </w:r>
      <w:r w:rsidR="00DC24D1">
        <w:rPr>
          <w:rFonts w:ascii="Arial" w:hAnsi="Arial" w:cs="Arial"/>
        </w:rPr>
        <w:t>from</w:t>
      </w:r>
      <w:r w:rsidR="008F4C92">
        <w:rPr>
          <w:rFonts w:ascii="Arial" w:hAnsi="Arial" w:cs="Arial"/>
        </w:rPr>
        <w:t xml:space="preserve"> a range of sources.</w:t>
      </w:r>
      <w:r w:rsidR="0080029D" w:rsidRPr="00F149CD">
        <w:rPr>
          <w:rFonts w:ascii="Arial" w:hAnsi="Arial" w:cs="Arial"/>
        </w:rPr>
        <w:t xml:space="preserve"> </w:t>
      </w:r>
      <w:r w:rsidR="008F4C92">
        <w:rPr>
          <w:rFonts w:ascii="Arial" w:hAnsi="Arial" w:cs="Arial"/>
        </w:rPr>
        <w:t xml:space="preserve">This includes </w:t>
      </w:r>
      <w:r w:rsidR="0080029D" w:rsidRPr="00F149CD">
        <w:rPr>
          <w:rFonts w:ascii="Arial" w:hAnsi="Arial" w:cs="Arial"/>
        </w:rPr>
        <w:t xml:space="preserve">Fund C </w:t>
      </w:r>
      <w:proofErr w:type="spellStart"/>
      <w:r w:rsidR="0080029D" w:rsidRPr="00F149CD">
        <w:rPr>
          <w:rFonts w:ascii="Arial" w:hAnsi="Arial" w:cs="Arial"/>
        </w:rPr>
        <w:t>grantholder</w:t>
      </w:r>
      <w:proofErr w:type="spellEnd"/>
      <w:r w:rsidR="0080029D" w:rsidRPr="00F149CD">
        <w:rPr>
          <w:rFonts w:ascii="Arial" w:hAnsi="Arial" w:cs="Arial"/>
        </w:rPr>
        <w:t xml:space="preserve"> evaluation reports </w:t>
      </w:r>
      <w:r w:rsidR="008F4C92">
        <w:rPr>
          <w:rFonts w:ascii="Arial" w:hAnsi="Arial" w:cs="Arial"/>
        </w:rPr>
        <w:t>and information gathered through the</w:t>
      </w:r>
      <w:r w:rsidR="000826C3">
        <w:rPr>
          <w:rFonts w:ascii="Arial" w:hAnsi="Arial" w:cs="Arial"/>
        </w:rPr>
        <w:t xml:space="preserve"> Music Education Hub Development Fund and </w:t>
      </w:r>
      <w:r w:rsidR="008F4C92">
        <w:rPr>
          <w:rFonts w:ascii="Arial" w:hAnsi="Arial" w:cs="Arial"/>
        </w:rPr>
        <w:t>Youth Music’s wider funding portfolio</w:t>
      </w:r>
      <w:r w:rsidR="0080029D" w:rsidRPr="00F149CD">
        <w:rPr>
          <w:rFonts w:ascii="Arial" w:hAnsi="Arial" w:cs="Arial"/>
        </w:rPr>
        <w:t xml:space="preserve">. </w:t>
      </w:r>
    </w:p>
    <w:p w14:paraId="77CE9370" w14:textId="1F2AFFF5" w:rsidR="00B426CE" w:rsidRPr="007E2C4D" w:rsidRDefault="00B426CE" w:rsidP="00841C08">
      <w:pPr>
        <w:pStyle w:val="Heading2"/>
        <w:spacing w:line="360" w:lineRule="auto"/>
        <w:rPr>
          <w:b w:val="0"/>
        </w:rPr>
      </w:pPr>
      <w:r w:rsidRPr="007E2C4D">
        <w:t>Increasing prioritisation of inclusion by Music Education Hub lead organisations</w:t>
      </w:r>
    </w:p>
    <w:p w14:paraId="20704E76" w14:textId="63B9A1D8" w:rsidR="0094315C" w:rsidRDefault="0094315C" w:rsidP="00841C08">
      <w:pPr>
        <w:spacing w:line="360" w:lineRule="auto"/>
        <w:rPr>
          <w:rFonts w:ascii="Arial" w:hAnsi="Arial" w:cs="Arial"/>
        </w:rPr>
      </w:pPr>
      <w:r w:rsidRPr="00F149CD">
        <w:rPr>
          <w:rFonts w:ascii="Arial" w:hAnsi="Arial" w:cs="Arial"/>
        </w:rPr>
        <w:t xml:space="preserve">When considering how inclusive practice has improved in music education hubs, it is important to think about inclusion </w:t>
      </w:r>
      <w:r w:rsidR="00A03CCD">
        <w:rPr>
          <w:rFonts w:ascii="Arial" w:hAnsi="Arial" w:cs="Arial"/>
        </w:rPr>
        <w:t xml:space="preserve">as </w:t>
      </w:r>
      <w:r w:rsidRPr="00F149CD">
        <w:rPr>
          <w:rFonts w:ascii="Arial" w:hAnsi="Arial" w:cs="Arial"/>
        </w:rPr>
        <w:t xml:space="preserve">a process of change. It is not an </w:t>
      </w:r>
      <w:proofErr w:type="gramStart"/>
      <w:r w:rsidRPr="00F149CD">
        <w:rPr>
          <w:rFonts w:ascii="Arial" w:hAnsi="Arial" w:cs="Arial"/>
        </w:rPr>
        <w:t>end-point</w:t>
      </w:r>
      <w:proofErr w:type="gramEnd"/>
      <w:r w:rsidRPr="00F149CD">
        <w:rPr>
          <w:rFonts w:ascii="Arial" w:hAnsi="Arial" w:cs="Arial"/>
        </w:rPr>
        <w:t xml:space="preserve"> that can be achieved, rather it is a means of continuous and incremental development. Advocacy in the first round of Fund C </w:t>
      </w:r>
      <w:r w:rsidR="003300CD">
        <w:rPr>
          <w:rFonts w:ascii="Arial" w:hAnsi="Arial" w:cs="Arial"/>
        </w:rPr>
        <w:t>delivery</w:t>
      </w:r>
      <w:r w:rsidR="003300CD" w:rsidRPr="00F149CD">
        <w:rPr>
          <w:rFonts w:ascii="Arial" w:hAnsi="Arial" w:cs="Arial"/>
        </w:rPr>
        <w:t xml:space="preserve"> </w:t>
      </w:r>
      <w:r w:rsidRPr="00F149CD">
        <w:rPr>
          <w:rFonts w:ascii="Arial" w:hAnsi="Arial" w:cs="Arial"/>
        </w:rPr>
        <w:t xml:space="preserve">(which ran between 2015 and 2018) was focussed on winning </w:t>
      </w:r>
      <w:r w:rsidRPr="00F149CD">
        <w:rPr>
          <w:rFonts w:ascii="Arial" w:hAnsi="Arial" w:cs="Arial"/>
        </w:rPr>
        <w:lastRenderedPageBreak/>
        <w:t xml:space="preserve">hearts and minds and </w:t>
      </w:r>
      <w:r w:rsidR="00055059">
        <w:rPr>
          <w:rFonts w:ascii="Arial" w:hAnsi="Arial" w:cs="Arial"/>
        </w:rPr>
        <w:t>championing</w:t>
      </w:r>
      <w:r w:rsidRPr="00F149CD">
        <w:rPr>
          <w:rFonts w:ascii="Arial" w:hAnsi="Arial" w:cs="Arial"/>
        </w:rPr>
        <w:t xml:space="preserve"> the importance of inclusion. In many MEHs</w:t>
      </w:r>
      <w:r w:rsidR="007958E3">
        <w:rPr>
          <w:rFonts w:ascii="Arial" w:hAnsi="Arial" w:cs="Arial"/>
        </w:rPr>
        <w:t>,</w:t>
      </w:r>
      <w:r w:rsidRPr="00F149CD">
        <w:rPr>
          <w:rFonts w:ascii="Arial" w:hAnsi="Arial" w:cs="Arial"/>
        </w:rPr>
        <w:t xml:space="preserve"> this argument has now been won.</w:t>
      </w:r>
    </w:p>
    <w:p w14:paraId="78296D01" w14:textId="1A9B4711" w:rsidR="002671BA" w:rsidRPr="00F149CD" w:rsidRDefault="002671BA" w:rsidP="00841C08">
      <w:pPr>
        <w:spacing w:line="360" w:lineRule="auto"/>
        <w:rPr>
          <w:rFonts w:ascii="Arial" w:hAnsi="Arial" w:cs="Arial"/>
        </w:rPr>
      </w:pPr>
      <w:r>
        <w:rPr>
          <w:rFonts w:ascii="Arial" w:hAnsi="Arial" w:cs="Arial"/>
        </w:rPr>
        <w:t xml:space="preserve">The positive actions taken by MEHs to improve their inclusion practice has enhanced their ability to cater for the needs of young people facing barriers. </w:t>
      </w:r>
      <w:r w:rsidR="007958E3">
        <w:rPr>
          <w:rFonts w:ascii="Arial" w:hAnsi="Arial" w:cs="Arial"/>
        </w:rPr>
        <w:t xml:space="preserve">According to our annual stakeholder survey, </w:t>
      </w:r>
      <w:r w:rsidR="003300CD">
        <w:rPr>
          <w:rFonts w:ascii="Arial" w:hAnsi="Arial" w:cs="Arial"/>
        </w:rPr>
        <w:t>47</w:t>
      </w:r>
      <w:r w:rsidR="007958E3">
        <w:rPr>
          <w:rFonts w:ascii="Arial" w:hAnsi="Arial" w:cs="Arial"/>
        </w:rPr>
        <w:t xml:space="preserve">% of respondents now rate hubs as ‘above average’ compared to 32% in 2016.  </w:t>
      </w:r>
    </w:p>
    <w:p w14:paraId="665D2459" w14:textId="6703E92B" w:rsidR="00C35767" w:rsidRDefault="00434E29" w:rsidP="00841C08">
      <w:pPr>
        <w:spacing w:line="360" w:lineRule="auto"/>
        <w:rPr>
          <w:rFonts w:ascii="Arial" w:hAnsi="Arial" w:cs="Arial"/>
        </w:rPr>
      </w:pPr>
      <w:r>
        <w:rPr>
          <w:rFonts w:ascii="Arial" w:hAnsi="Arial" w:cs="Arial"/>
        </w:rPr>
        <w:t>I</w:t>
      </w:r>
      <w:r w:rsidR="00B426CE" w:rsidRPr="00F149CD">
        <w:rPr>
          <w:rFonts w:ascii="Arial" w:hAnsi="Arial" w:cs="Arial"/>
        </w:rPr>
        <w:t xml:space="preserve">nclusion is </w:t>
      </w:r>
      <w:r w:rsidR="007958E3">
        <w:rPr>
          <w:rFonts w:ascii="Arial" w:hAnsi="Arial" w:cs="Arial"/>
        </w:rPr>
        <w:t>a higher</w:t>
      </w:r>
      <w:r w:rsidR="00B426CE" w:rsidRPr="00F149CD">
        <w:rPr>
          <w:rFonts w:ascii="Arial" w:hAnsi="Arial" w:cs="Arial"/>
        </w:rPr>
        <w:t xml:space="preserve"> priority</w:t>
      </w:r>
      <w:r w:rsidR="007C2DDC">
        <w:rPr>
          <w:rFonts w:ascii="Arial" w:hAnsi="Arial" w:cs="Arial"/>
        </w:rPr>
        <w:t xml:space="preserve"> </w:t>
      </w:r>
      <w:r w:rsidR="007958E3">
        <w:rPr>
          <w:rFonts w:ascii="Arial" w:hAnsi="Arial" w:cs="Arial"/>
        </w:rPr>
        <w:t xml:space="preserve">than </w:t>
      </w:r>
      <w:proofErr w:type="gramStart"/>
      <w:r w:rsidR="007958E3">
        <w:rPr>
          <w:rFonts w:ascii="Arial" w:hAnsi="Arial" w:cs="Arial"/>
        </w:rPr>
        <w:t>it’s</w:t>
      </w:r>
      <w:proofErr w:type="gramEnd"/>
      <w:r w:rsidR="007958E3">
        <w:rPr>
          <w:rFonts w:ascii="Arial" w:hAnsi="Arial" w:cs="Arial"/>
        </w:rPr>
        <w:t xml:space="preserve"> ever been</w:t>
      </w:r>
      <w:r w:rsidR="00B426CE" w:rsidRPr="00F149CD">
        <w:rPr>
          <w:rFonts w:ascii="Arial" w:hAnsi="Arial" w:cs="Arial"/>
        </w:rPr>
        <w:t>, with many Hub Leaders</w:t>
      </w:r>
      <w:r w:rsidR="0080029D" w:rsidRPr="00F149CD">
        <w:rPr>
          <w:rFonts w:ascii="Arial" w:hAnsi="Arial" w:cs="Arial"/>
        </w:rPr>
        <w:t xml:space="preserve"> positively </w:t>
      </w:r>
      <w:r w:rsidR="00B426CE" w:rsidRPr="00F149CD">
        <w:rPr>
          <w:rFonts w:ascii="Arial" w:hAnsi="Arial" w:cs="Arial"/>
        </w:rPr>
        <w:t xml:space="preserve">embracing </w:t>
      </w:r>
      <w:r w:rsidR="0080029D" w:rsidRPr="00F149CD">
        <w:rPr>
          <w:rFonts w:ascii="Arial" w:hAnsi="Arial" w:cs="Arial"/>
        </w:rPr>
        <w:t xml:space="preserve">the need for change and </w:t>
      </w:r>
      <w:r w:rsidR="00C35767">
        <w:rPr>
          <w:rFonts w:ascii="Arial" w:hAnsi="Arial" w:cs="Arial"/>
        </w:rPr>
        <w:t>engaging in</w:t>
      </w:r>
      <w:r w:rsidR="0080029D" w:rsidRPr="00F149CD">
        <w:rPr>
          <w:rFonts w:ascii="Arial" w:hAnsi="Arial" w:cs="Arial"/>
        </w:rPr>
        <w:t xml:space="preserve"> </w:t>
      </w:r>
      <w:r w:rsidR="00C35767">
        <w:rPr>
          <w:rFonts w:ascii="Arial" w:hAnsi="Arial" w:cs="Arial"/>
        </w:rPr>
        <w:t>collaborative</w:t>
      </w:r>
      <w:r w:rsidR="0080029D" w:rsidRPr="00F149CD">
        <w:rPr>
          <w:rFonts w:ascii="Arial" w:hAnsi="Arial" w:cs="Arial"/>
        </w:rPr>
        <w:t xml:space="preserve"> working </w:t>
      </w:r>
      <w:r w:rsidR="0094315C" w:rsidRPr="00F149CD">
        <w:rPr>
          <w:rFonts w:ascii="Arial" w:hAnsi="Arial" w:cs="Arial"/>
        </w:rPr>
        <w:t>to help them achieve their inclusion goals. There are now a significant number of hubs that have specific inclusion plans (or equivalent) with related key performance indicators.</w:t>
      </w:r>
      <w:r w:rsidR="000826C3">
        <w:rPr>
          <w:rFonts w:ascii="Arial" w:hAnsi="Arial" w:cs="Arial"/>
        </w:rPr>
        <w:t xml:space="preserve"> Clusters of MEHs in Yorkshire, East of England, West Midlands, South West, East </w:t>
      </w:r>
      <w:proofErr w:type="gramStart"/>
      <w:r w:rsidR="000826C3">
        <w:rPr>
          <w:rFonts w:ascii="Arial" w:hAnsi="Arial" w:cs="Arial"/>
        </w:rPr>
        <w:t>London</w:t>
      </w:r>
      <w:proofErr w:type="gramEnd"/>
      <w:r w:rsidR="000826C3">
        <w:rPr>
          <w:rFonts w:ascii="Arial" w:hAnsi="Arial" w:cs="Arial"/>
        </w:rPr>
        <w:t xml:space="preserve"> and the South East are also working towards regional or sub-regional inclusion actions. </w:t>
      </w:r>
      <w:r w:rsidR="007958E3">
        <w:rPr>
          <w:rFonts w:ascii="Arial" w:hAnsi="Arial" w:cs="Arial"/>
        </w:rPr>
        <w:t>Through collective action,</w:t>
      </w:r>
      <w:r w:rsidR="000826C3">
        <w:rPr>
          <w:rFonts w:ascii="Arial" w:hAnsi="Arial" w:cs="Arial"/>
        </w:rPr>
        <w:t xml:space="preserve"> they </w:t>
      </w:r>
      <w:r w:rsidR="00351678">
        <w:rPr>
          <w:rFonts w:ascii="Arial" w:hAnsi="Arial" w:cs="Arial"/>
        </w:rPr>
        <w:t>can</w:t>
      </w:r>
      <w:r w:rsidR="000826C3">
        <w:rPr>
          <w:rFonts w:ascii="Arial" w:hAnsi="Arial" w:cs="Arial"/>
        </w:rPr>
        <w:t xml:space="preserve"> achieve economies of scale</w:t>
      </w:r>
      <w:r w:rsidR="00FD483E">
        <w:rPr>
          <w:rFonts w:ascii="Arial" w:hAnsi="Arial" w:cs="Arial"/>
        </w:rPr>
        <w:t xml:space="preserve"> </w:t>
      </w:r>
      <w:r w:rsidR="00351678">
        <w:rPr>
          <w:rFonts w:ascii="Arial" w:hAnsi="Arial" w:cs="Arial"/>
        </w:rPr>
        <w:t>with both expertise and resource</w:t>
      </w:r>
      <w:r w:rsidR="00FD483E">
        <w:rPr>
          <w:rFonts w:ascii="Arial" w:hAnsi="Arial" w:cs="Arial"/>
        </w:rPr>
        <w:t>.</w:t>
      </w:r>
    </w:p>
    <w:p w14:paraId="4DDE8C0E" w14:textId="568E9103" w:rsidR="005A5260" w:rsidRPr="00F149CD" w:rsidRDefault="0094315C" w:rsidP="00841C08">
      <w:pPr>
        <w:spacing w:line="360" w:lineRule="auto"/>
        <w:rPr>
          <w:rFonts w:ascii="Arial" w:hAnsi="Arial" w:cs="Arial"/>
        </w:rPr>
      </w:pPr>
      <w:r w:rsidRPr="00F149CD">
        <w:rPr>
          <w:rFonts w:ascii="Arial" w:hAnsi="Arial" w:cs="Arial"/>
        </w:rPr>
        <w:t xml:space="preserve">Embedding inclusion into organisational strategy </w:t>
      </w:r>
      <w:r w:rsidR="00573C0B" w:rsidRPr="00F149CD">
        <w:rPr>
          <w:rFonts w:ascii="Arial" w:hAnsi="Arial" w:cs="Arial"/>
        </w:rPr>
        <w:t>guarantees resource to deliver inclusion aims</w:t>
      </w:r>
      <w:r w:rsidR="00C35767">
        <w:rPr>
          <w:rFonts w:ascii="Arial" w:hAnsi="Arial" w:cs="Arial"/>
        </w:rPr>
        <w:t xml:space="preserve"> alongside accountability of progress</w:t>
      </w:r>
      <w:r w:rsidR="00573C0B" w:rsidRPr="00F149CD">
        <w:rPr>
          <w:rFonts w:ascii="Arial" w:hAnsi="Arial" w:cs="Arial"/>
        </w:rPr>
        <w:t xml:space="preserve">. </w:t>
      </w:r>
      <w:r w:rsidR="005A5260">
        <w:rPr>
          <w:rFonts w:ascii="Arial" w:hAnsi="Arial" w:cs="Arial"/>
        </w:rPr>
        <w:t xml:space="preserve">Having a series of inclusion projects that are not considered as part of a wider strategy means that </w:t>
      </w:r>
      <w:r w:rsidR="00C35767">
        <w:rPr>
          <w:rFonts w:ascii="Arial" w:hAnsi="Arial" w:cs="Arial"/>
        </w:rPr>
        <w:t xml:space="preserve">the good practice developed through those </w:t>
      </w:r>
      <w:proofErr w:type="gramStart"/>
      <w:r w:rsidR="00C35767">
        <w:rPr>
          <w:rFonts w:ascii="Arial" w:hAnsi="Arial" w:cs="Arial"/>
        </w:rPr>
        <w:t>projects</w:t>
      </w:r>
      <w:proofErr w:type="gramEnd"/>
      <w:r w:rsidR="00C35767">
        <w:rPr>
          <w:rFonts w:ascii="Arial" w:hAnsi="Arial" w:cs="Arial"/>
        </w:rPr>
        <w:t xml:space="preserve"> risks being siloed</w:t>
      </w:r>
      <w:r w:rsidR="000826C3">
        <w:rPr>
          <w:rFonts w:ascii="Arial" w:hAnsi="Arial" w:cs="Arial"/>
        </w:rPr>
        <w:t xml:space="preserve">. There is also a risk that activities required to bring about </w:t>
      </w:r>
      <w:r w:rsidR="007C2DDC">
        <w:rPr>
          <w:rFonts w:ascii="Arial" w:hAnsi="Arial" w:cs="Arial"/>
        </w:rPr>
        <w:t>transformational</w:t>
      </w:r>
      <w:r w:rsidR="00C35767">
        <w:rPr>
          <w:rFonts w:ascii="Arial" w:hAnsi="Arial" w:cs="Arial"/>
        </w:rPr>
        <w:t xml:space="preserve"> change</w:t>
      </w:r>
      <w:r w:rsidR="000826C3">
        <w:rPr>
          <w:rFonts w:ascii="Arial" w:hAnsi="Arial" w:cs="Arial"/>
        </w:rPr>
        <w:t xml:space="preserve"> (e.g. workforce development, using data to identify gaps and measure progress, diversification of the workforce, embedding inclusion values into the culture of the organisation and its practices) are not fully considered.</w:t>
      </w:r>
    </w:p>
    <w:p w14:paraId="4FAA2635" w14:textId="4E7166F1" w:rsidR="00B426CE" w:rsidRDefault="004E598E" w:rsidP="00841C08">
      <w:pPr>
        <w:spacing w:line="360" w:lineRule="auto"/>
        <w:rPr>
          <w:rFonts w:ascii="Arial" w:hAnsi="Arial" w:cs="Arial"/>
        </w:rPr>
      </w:pPr>
      <w:r>
        <w:rPr>
          <w:rFonts w:ascii="Arial" w:hAnsi="Arial" w:cs="Arial"/>
        </w:rPr>
        <w:t xml:space="preserve">Shrinking budgets, along with budget uncertainties towards the end of each financial year (as MEHs await confirmation of their settlement from the DfE) pose </w:t>
      </w:r>
      <w:r w:rsidR="003300CD">
        <w:rPr>
          <w:rFonts w:ascii="Arial" w:hAnsi="Arial" w:cs="Arial"/>
        </w:rPr>
        <w:t>risks</w:t>
      </w:r>
      <w:r w:rsidR="003300CD">
        <w:rPr>
          <w:rFonts w:ascii="Arial" w:hAnsi="Arial" w:cs="Arial"/>
        </w:rPr>
        <w:t xml:space="preserve"> </w:t>
      </w:r>
      <w:r>
        <w:rPr>
          <w:rFonts w:ascii="Arial" w:hAnsi="Arial" w:cs="Arial"/>
        </w:rPr>
        <w:t xml:space="preserve">to the continued progression of inclusion. </w:t>
      </w:r>
      <w:r w:rsidR="00573C0B" w:rsidRPr="00F149CD">
        <w:rPr>
          <w:rFonts w:ascii="Arial" w:hAnsi="Arial" w:cs="Arial"/>
        </w:rPr>
        <w:t xml:space="preserve">Embedding inclusion </w:t>
      </w:r>
      <w:proofErr w:type="gramStart"/>
      <w:r w:rsidR="00573C0B" w:rsidRPr="00F149CD">
        <w:rPr>
          <w:rFonts w:ascii="Arial" w:hAnsi="Arial" w:cs="Arial"/>
        </w:rPr>
        <w:t>in  organisation</w:t>
      </w:r>
      <w:r w:rsidR="003300CD">
        <w:rPr>
          <w:rFonts w:ascii="Arial" w:hAnsi="Arial" w:cs="Arial"/>
        </w:rPr>
        <w:t>al</w:t>
      </w:r>
      <w:proofErr w:type="gramEnd"/>
      <w:r w:rsidR="00573C0B" w:rsidRPr="00F149CD">
        <w:rPr>
          <w:rFonts w:ascii="Arial" w:hAnsi="Arial" w:cs="Arial"/>
        </w:rPr>
        <w:t xml:space="preserve"> strategy (for example the business plan or an inclusion strategy) </w:t>
      </w:r>
      <w:r>
        <w:rPr>
          <w:rFonts w:ascii="Arial" w:hAnsi="Arial" w:cs="Arial"/>
        </w:rPr>
        <w:t>will help to mitigate this risk. It also ensures a</w:t>
      </w:r>
      <w:r w:rsidR="00573C0B" w:rsidRPr="00F149CD">
        <w:rPr>
          <w:rFonts w:ascii="Arial" w:hAnsi="Arial" w:cs="Arial"/>
        </w:rPr>
        <w:t xml:space="preserve"> strategic approach by </w:t>
      </w:r>
      <w:r w:rsidR="00D2312F" w:rsidRPr="00F149CD">
        <w:rPr>
          <w:rFonts w:ascii="Arial" w:hAnsi="Arial" w:cs="Arial"/>
        </w:rPr>
        <w:t xml:space="preserve">outlining what needs to happen to ensure continuous development, </w:t>
      </w:r>
      <w:r w:rsidR="00573C0B" w:rsidRPr="00F149CD">
        <w:rPr>
          <w:rFonts w:ascii="Arial" w:hAnsi="Arial" w:cs="Arial"/>
        </w:rPr>
        <w:t xml:space="preserve">considering </w:t>
      </w:r>
      <w:r w:rsidR="009C4A89" w:rsidRPr="00F149CD">
        <w:rPr>
          <w:rFonts w:ascii="Arial" w:hAnsi="Arial" w:cs="Arial"/>
        </w:rPr>
        <w:t>how different activities feed into each other to achieve a higher goal</w:t>
      </w:r>
      <w:r w:rsidR="00D2312F" w:rsidRPr="00F149CD">
        <w:rPr>
          <w:rFonts w:ascii="Arial" w:hAnsi="Arial" w:cs="Arial"/>
        </w:rPr>
        <w:t xml:space="preserve"> and embedding regular reflection and monitoring. </w:t>
      </w:r>
      <w:r w:rsidR="000826C3">
        <w:rPr>
          <w:rFonts w:ascii="Arial" w:hAnsi="Arial" w:cs="Arial"/>
        </w:rPr>
        <w:t xml:space="preserve">Any MEH that does not yet have an inclusion strategy should consider developing one, bringing in external expertise where appropriate.  </w:t>
      </w:r>
    </w:p>
    <w:p w14:paraId="4B7A3DA9" w14:textId="77777777" w:rsidR="00F149CD" w:rsidRPr="007E2C4D" w:rsidRDefault="00F149CD" w:rsidP="00841C08">
      <w:pPr>
        <w:pStyle w:val="Heading2"/>
        <w:spacing w:line="360" w:lineRule="auto"/>
      </w:pPr>
      <w:r w:rsidRPr="007E2C4D">
        <w:t>Improved opportunities for young people to influence MEH practice</w:t>
      </w:r>
    </w:p>
    <w:p w14:paraId="36B525F0" w14:textId="3CC50FE7" w:rsidR="005A5260" w:rsidRDefault="00F149CD" w:rsidP="00841C08">
      <w:pPr>
        <w:spacing w:line="360" w:lineRule="auto"/>
        <w:rPr>
          <w:rFonts w:ascii="Arial" w:hAnsi="Arial" w:cs="Arial"/>
        </w:rPr>
      </w:pPr>
      <w:r w:rsidRPr="00F149CD">
        <w:rPr>
          <w:rFonts w:ascii="Arial" w:hAnsi="Arial" w:cs="Arial"/>
        </w:rPr>
        <w:t xml:space="preserve">Many partnerships are working together </w:t>
      </w:r>
      <w:r w:rsidR="004E598E">
        <w:rPr>
          <w:rFonts w:ascii="Arial" w:hAnsi="Arial" w:cs="Arial"/>
        </w:rPr>
        <w:t xml:space="preserve">to </w:t>
      </w:r>
      <w:r w:rsidR="00B910E3">
        <w:rPr>
          <w:rFonts w:ascii="Arial" w:hAnsi="Arial" w:cs="Arial"/>
        </w:rPr>
        <w:t>ensure</w:t>
      </w:r>
      <w:r w:rsidR="00715B10" w:rsidRPr="00F149CD">
        <w:rPr>
          <w:rFonts w:ascii="Arial" w:hAnsi="Arial" w:cs="Arial"/>
        </w:rPr>
        <w:t xml:space="preserve"> young people </w:t>
      </w:r>
      <w:r w:rsidRPr="00F149CD">
        <w:rPr>
          <w:rFonts w:ascii="Arial" w:hAnsi="Arial" w:cs="Arial"/>
        </w:rPr>
        <w:t xml:space="preserve">are </w:t>
      </w:r>
      <w:r w:rsidR="00715B10" w:rsidRPr="00F149CD">
        <w:rPr>
          <w:rFonts w:ascii="Arial" w:hAnsi="Arial" w:cs="Arial"/>
        </w:rPr>
        <w:t xml:space="preserve">genuinely </w:t>
      </w:r>
      <w:r w:rsidR="00B910E3">
        <w:rPr>
          <w:rFonts w:ascii="Arial" w:hAnsi="Arial" w:cs="Arial"/>
        </w:rPr>
        <w:t>heard and</w:t>
      </w:r>
      <w:r w:rsidR="00715B10" w:rsidRPr="00F149CD">
        <w:rPr>
          <w:rFonts w:ascii="Arial" w:hAnsi="Arial" w:cs="Arial"/>
        </w:rPr>
        <w:t xml:space="preserve"> able to affect decision-making</w:t>
      </w:r>
      <w:r w:rsidRPr="00F149CD">
        <w:rPr>
          <w:rFonts w:ascii="Arial" w:hAnsi="Arial" w:cs="Arial"/>
        </w:rPr>
        <w:t xml:space="preserve"> in MEHs. </w:t>
      </w:r>
      <w:r w:rsidR="005A5260">
        <w:rPr>
          <w:rFonts w:ascii="Arial" w:hAnsi="Arial" w:cs="Arial"/>
        </w:rPr>
        <w:t>Having youth voice as a focus for the 2019 Music Mark conference was a</w:t>
      </w:r>
      <w:r w:rsidR="00FD483E">
        <w:rPr>
          <w:rFonts w:ascii="Arial" w:hAnsi="Arial" w:cs="Arial"/>
        </w:rPr>
        <w:t xml:space="preserve">n important way of bringing the practice of </w:t>
      </w:r>
      <w:r w:rsidR="005A5260">
        <w:rPr>
          <w:rFonts w:ascii="Arial" w:hAnsi="Arial" w:cs="Arial"/>
        </w:rPr>
        <w:t xml:space="preserve">youth </w:t>
      </w:r>
      <w:r w:rsidR="00FD483E">
        <w:rPr>
          <w:rFonts w:ascii="Arial" w:hAnsi="Arial" w:cs="Arial"/>
        </w:rPr>
        <w:t>participation</w:t>
      </w:r>
      <w:r w:rsidR="005A5260">
        <w:rPr>
          <w:rFonts w:ascii="Arial" w:hAnsi="Arial" w:cs="Arial"/>
        </w:rPr>
        <w:t xml:space="preserve"> to </w:t>
      </w:r>
      <w:r w:rsidR="00020F31">
        <w:rPr>
          <w:rFonts w:ascii="Arial" w:hAnsi="Arial" w:cs="Arial"/>
        </w:rPr>
        <w:t xml:space="preserve">a widespread </w:t>
      </w:r>
      <w:r w:rsidR="005A5260">
        <w:rPr>
          <w:rFonts w:ascii="Arial" w:hAnsi="Arial" w:cs="Arial"/>
        </w:rPr>
        <w:t>audience</w:t>
      </w:r>
      <w:r w:rsidR="00020F31">
        <w:rPr>
          <w:rFonts w:ascii="Arial" w:hAnsi="Arial" w:cs="Arial"/>
        </w:rPr>
        <w:t xml:space="preserve"> across music education</w:t>
      </w:r>
    </w:p>
    <w:p w14:paraId="273590E1" w14:textId="59BC89CE" w:rsidR="0079603D" w:rsidRPr="00F149CD" w:rsidRDefault="00020F31" w:rsidP="00841C08">
      <w:pPr>
        <w:spacing w:line="360" w:lineRule="auto"/>
        <w:rPr>
          <w:rFonts w:ascii="Arial" w:hAnsi="Arial" w:cs="Arial"/>
        </w:rPr>
      </w:pPr>
      <w:r>
        <w:rPr>
          <w:rFonts w:ascii="Arial" w:hAnsi="Arial" w:cs="Arial"/>
        </w:rPr>
        <w:lastRenderedPageBreak/>
        <w:t xml:space="preserve">AMIE partners undertook youth consultations and established new youth forums, ambassador programmes and young producer projects. </w:t>
      </w:r>
      <w:r w:rsidR="00F149CD" w:rsidRPr="00F149CD">
        <w:rPr>
          <w:rFonts w:ascii="Arial" w:hAnsi="Arial" w:cs="Arial"/>
        </w:rPr>
        <w:t>The</w:t>
      </w:r>
      <w:r>
        <w:rPr>
          <w:rFonts w:ascii="Arial" w:hAnsi="Arial" w:cs="Arial"/>
        </w:rPr>
        <w:t>se provided</w:t>
      </w:r>
      <w:r w:rsidR="00F149CD" w:rsidRPr="00F149CD">
        <w:rPr>
          <w:rFonts w:ascii="Arial" w:hAnsi="Arial" w:cs="Arial"/>
        </w:rPr>
        <w:t xml:space="preserve"> </w:t>
      </w:r>
      <w:r>
        <w:rPr>
          <w:rFonts w:ascii="Arial" w:hAnsi="Arial" w:cs="Arial"/>
        </w:rPr>
        <w:t>evidence</w:t>
      </w:r>
      <w:r w:rsidR="00F149CD" w:rsidRPr="00F149CD">
        <w:rPr>
          <w:rFonts w:ascii="Arial" w:hAnsi="Arial" w:cs="Arial"/>
        </w:rPr>
        <w:t xml:space="preserve"> that MEHs were listening to young people’s feedback and developing </w:t>
      </w:r>
      <w:r w:rsidR="00715B10" w:rsidRPr="00F149CD">
        <w:rPr>
          <w:rFonts w:ascii="Arial" w:hAnsi="Arial" w:cs="Arial"/>
        </w:rPr>
        <w:t xml:space="preserve">new activities </w:t>
      </w:r>
      <w:r w:rsidR="00F149CD" w:rsidRPr="00F149CD">
        <w:rPr>
          <w:rFonts w:ascii="Arial" w:hAnsi="Arial" w:cs="Arial"/>
        </w:rPr>
        <w:t>as a result</w:t>
      </w:r>
      <w:r w:rsidR="002D5AE2" w:rsidRPr="00F149CD">
        <w:rPr>
          <w:rFonts w:ascii="Arial" w:hAnsi="Arial" w:cs="Arial"/>
        </w:rPr>
        <w:t xml:space="preserve">. </w:t>
      </w:r>
    </w:p>
    <w:p w14:paraId="40026BFB" w14:textId="57F1E013" w:rsidR="00F149CD" w:rsidRPr="00F149CD" w:rsidRDefault="00F149CD" w:rsidP="00841C08">
      <w:pPr>
        <w:spacing w:line="360" w:lineRule="auto"/>
        <w:rPr>
          <w:rFonts w:ascii="Arial" w:hAnsi="Arial" w:cs="Arial"/>
        </w:rPr>
      </w:pPr>
      <w:r w:rsidRPr="00F149CD">
        <w:rPr>
          <w:rFonts w:ascii="Arial" w:hAnsi="Arial" w:cs="Arial"/>
        </w:rPr>
        <w:t xml:space="preserve">There is scope for this to now go further by embedding more young people in MEH governance and decision-making; expanding the range of youth voice and participation activities in the hub; and </w:t>
      </w:r>
      <w:r w:rsidR="00FD483E">
        <w:rPr>
          <w:rFonts w:ascii="Arial" w:hAnsi="Arial" w:cs="Arial"/>
        </w:rPr>
        <w:t xml:space="preserve">systematically </w:t>
      </w:r>
      <w:r w:rsidRPr="00F149CD">
        <w:rPr>
          <w:rFonts w:ascii="Arial" w:hAnsi="Arial" w:cs="Arial"/>
        </w:rPr>
        <w:t xml:space="preserve">embedding young people feedback processes </w:t>
      </w:r>
      <w:r w:rsidR="00020F31">
        <w:rPr>
          <w:rFonts w:ascii="Arial" w:hAnsi="Arial" w:cs="Arial"/>
        </w:rPr>
        <w:t>more widely</w:t>
      </w:r>
      <w:r w:rsidRPr="00F149CD">
        <w:rPr>
          <w:rFonts w:ascii="Arial" w:hAnsi="Arial" w:cs="Arial"/>
        </w:rPr>
        <w:t xml:space="preserve">. </w:t>
      </w:r>
    </w:p>
    <w:p w14:paraId="0AD7F26C" w14:textId="12A231C6" w:rsidR="00F149CD" w:rsidRPr="007E2C4D" w:rsidRDefault="00440391" w:rsidP="00841C08">
      <w:pPr>
        <w:pStyle w:val="Heading2"/>
        <w:spacing w:line="360" w:lineRule="auto"/>
      </w:pPr>
      <w:r w:rsidRPr="007E2C4D">
        <w:t>More diverse offer and i</w:t>
      </w:r>
      <w:r w:rsidR="00042FA2" w:rsidRPr="007E2C4D">
        <w:t>mproved range of young people taking part in activity</w:t>
      </w:r>
    </w:p>
    <w:p w14:paraId="18C9B633" w14:textId="04DC65D4" w:rsidR="00FD483E" w:rsidRDefault="00E44D26" w:rsidP="00841C08">
      <w:pPr>
        <w:spacing w:line="360" w:lineRule="auto"/>
        <w:rPr>
          <w:rFonts w:ascii="Arial" w:hAnsi="Arial" w:cs="Arial"/>
        </w:rPr>
      </w:pPr>
      <w:r>
        <w:rPr>
          <w:rFonts w:ascii="Arial" w:hAnsi="Arial" w:cs="Arial"/>
        </w:rPr>
        <w:t xml:space="preserve">Fund C reports </w:t>
      </w:r>
      <w:r w:rsidR="00FD483E">
        <w:rPr>
          <w:rFonts w:ascii="Arial" w:hAnsi="Arial" w:cs="Arial"/>
        </w:rPr>
        <w:t xml:space="preserve">progress in the </w:t>
      </w:r>
      <w:r w:rsidR="00FD483E" w:rsidRPr="00F149CD">
        <w:rPr>
          <w:rFonts w:ascii="Arial" w:hAnsi="Arial" w:cs="Arial"/>
        </w:rPr>
        <w:t>range and genre of musical offer</w:t>
      </w:r>
      <w:r w:rsidR="00FD483E">
        <w:rPr>
          <w:rFonts w:ascii="Arial" w:hAnsi="Arial" w:cs="Arial"/>
        </w:rPr>
        <w:t>,</w:t>
      </w:r>
      <w:r w:rsidR="00FD483E" w:rsidRPr="00F149CD">
        <w:rPr>
          <w:rFonts w:ascii="Arial" w:hAnsi="Arial" w:cs="Arial"/>
        </w:rPr>
        <w:t xml:space="preserve"> and </w:t>
      </w:r>
      <w:r w:rsidR="00FD483E">
        <w:rPr>
          <w:rFonts w:ascii="Arial" w:hAnsi="Arial" w:cs="Arial"/>
        </w:rPr>
        <w:t xml:space="preserve">in communication of this offer </w:t>
      </w:r>
      <w:r w:rsidR="00FD483E" w:rsidRPr="00F149CD">
        <w:rPr>
          <w:rFonts w:ascii="Arial" w:hAnsi="Arial" w:cs="Arial"/>
        </w:rPr>
        <w:t xml:space="preserve">to reach new groups. </w:t>
      </w:r>
      <w:r w:rsidR="00FD483E">
        <w:rPr>
          <w:rFonts w:ascii="Arial" w:hAnsi="Arial" w:cs="Arial"/>
        </w:rPr>
        <w:t>D</w:t>
      </w:r>
      <w:r w:rsidR="00FD483E" w:rsidRPr="00F149CD">
        <w:rPr>
          <w:rFonts w:ascii="Arial" w:hAnsi="Arial" w:cs="Arial"/>
        </w:rPr>
        <w:t>igital</w:t>
      </w:r>
      <w:r w:rsidR="00FD483E">
        <w:rPr>
          <w:rFonts w:ascii="Arial" w:hAnsi="Arial" w:cs="Arial"/>
        </w:rPr>
        <w:t xml:space="preserve"> production and tuition</w:t>
      </w:r>
      <w:r w:rsidR="00FD483E" w:rsidRPr="00F149CD">
        <w:rPr>
          <w:rFonts w:ascii="Arial" w:hAnsi="Arial" w:cs="Arial"/>
        </w:rPr>
        <w:t xml:space="preserve">, accessible instruments, </w:t>
      </w:r>
      <w:r w:rsidR="00FD483E">
        <w:rPr>
          <w:rFonts w:ascii="Arial" w:hAnsi="Arial" w:cs="Arial"/>
        </w:rPr>
        <w:t>m</w:t>
      </w:r>
      <w:r w:rsidR="00FD483E" w:rsidRPr="00F149CD">
        <w:rPr>
          <w:rFonts w:ascii="Arial" w:hAnsi="Arial" w:cs="Arial"/>
        </w:rPr>
        <w:t xml:space="preserve">ore diverse repertoire, </w:t>
      </w:r>
      <w:r w:rsidR="00FD483E">
        <w:rPr>
          <w:rFonts w:ascii="Arial" w:hAnsi="Arial" w:cs="Arial"/>
        </w:rPr>
        <w:t xml:space="preserve">inclusive ensembles and </w:t>
      </w:r>
      <w:r w:rsidR="00FD483E" w:rsidRPr="00F149CD">
        <w:rPr>
          <w:rFonts w:ascii="Arial" w:hAnsi="Arial" w:cs="Arial"/>
        </w:rPr>
        <w:t xml:space="preserve">working in </w:t>
      </w:r>
      <w:r w:rsidR="00FD483E">
        <w:rPr>
          <w:rFonts w:ascii="Arial" w:hAnsi="Arial" w:cs="Arial"/>
        </w:rPr>
        <w:t>new community and youth spaces have all helped towards this outcome.</w:t>
      </w:r>
      <w:r>
        <w:rPr>
          <w:rFonts w:ascii="Arial" w:hAnsi="Arial" w:cs="Arial"/>
        </w:rPr>
        <w:t xml:space="preserve"> This progress is hard to track systematically using published data, however the annual Music Education Hub annual report</w:t>
      </w:r>
      <w:r>
        <w:rPr>
          <w:rStyle w:val="FootnoteReference"/>
          <w:rFonts w:ascii="Arial" w:hAnsi="Arial" w:cs="Arial"/>
        </w:rPr>
        <w:footnoteReference w:id="1"/>
      </w:r>
      <w:r>
        <w:rPr>
          <w:rFonts w:ascii="Arial" w:hAnsi="Arial" w:cs="Arial"/>
        </w:rPr>
        <w:t xml:space="preserve"> does include the number for ‘SEND inclusive ensembles’, which has increased from 582 in 2015/16 to 896 in 2017/18. </w:t>
      </w:r>
    </w:p>
    <w:p w14:paraId="365FE80C" w14:textId="10A2E37E" w:rsidR="00B66151" w:rsidRDefault="00E44D26" w:rsidP="00841C08">
      <w:pPr>
        <w:spacing w:line="360" w:lineRule="auto"/>
        <w:rPr>
          <w:rFonts w:ascii="Arial" w:hAnsi="Arial" w:cs="Arial"/>
        </w:rPr>
      </w:pPr>
      <w:r>
        <w:rPr>
          <w:rFonts w:ascii="Arial" w:hAnsi="Arial" w:cs="Arial"/>
        </w:rPr>
        <w:t xml:space="preserve">This increase reflects the </w:t>
      </w:r>
      <w:r w:rsidR="00FD483E">
        <w:rPr>
          <w:rFonts w:ascii="Arial" w:hAnsi="Arial" w:cs="Arial"/>
        </w:rPr>
        <w:t xml:space="preserve">work </w:t>
      </w:r>
      <w:r>
        <w:rPr>
          <w:rFonts w:ascii="Arial" w:hAnsi="Arial" w:cs="Arial"/>
        </w:rPr>
        <w:t xml:space="preserve">that </w:t>
      </w:r>
      <w:r w:rsidR="00FD483E">
        <w:rPr>
          <w:rFonts w:ascii="Arial" w:hAnsi="Arial" w:cs="Arial"/>
        </w:rPr>
        <w:t>has taken place to i</w:t>
      </w:r>
      <w:r w:rsidR="000D065D">
        <w:rPr>
          <w:rFonts w:ascii="Arial" w:hAnsi="Arial" w:cs="Arial"/>
        </w:rPr>
        <w:t>mprove</w:t>
      </w:r>
      <w:r w:rsidR="00FD483E">
        <w:rPr>
          <w:rFonts w:ascii="Arial" w:hAnsi="Arial" w:cs="Arial"/>
        </w:rPr>
        <w:t xml:space="preserve"> access for Disabled young people. </w:t>
      </w:r>
      <w:r>
        <w:rPr>
          <w:rFonts w:ascii="Arial" w:hAnsi="Arial" w:cs="Arial"/>
        </w:rPr>
        <w:t>Amongst the AMIE partnership, t</w:t>
      </w:r>
      <w:r w:rsidR="00FD483E">
        <w:rPr>
          <w:rFonts w:ascii="Arial" w:hAnsi="Arial" w:cs="Arial"/>
        </w:rPr>
        <w:t xml:space="preserve">raining has led to </w:t>
      </w:r>
      <w:r w:rsidR="000D065D">
        <w:rPr>
          <w:rFonts w:ascii="Arial" w:hAnsi="Arial" w:cs="Arial"/>
        </w:rPr>
        <w:t>better</w:t>
      </w:r>
      <w:r w:rsidR="00FD483E">
        <w:rPr>
          <w:rFonts w:ascii="Arial" w:hAnsi="Arial" w:cs="Arial"/>
        </w:rPr>
        <w:t xml:space="preserve"> understanding of </w:t>
      </w:r>
      <w:r w:rsidR="00FD483E" w:rsidRPr="00F149CD">
        <w:rPr>
          <w:rFonts w:ascii="Arial" w:hAnsi="Arial" w:cs="Arial"/>
        </w:rPr>
        <w:t>the barriers faced by young disabled people</w:t>
      </w:r>
      <w:r w:rsidR="00020F31">
        <w:rPr>
          <w:rFonts w:ascii="Arial" w:hAnsi="Arial" w:cs="Arial"/>
        </w:rPr>
        <w:t>,</w:t>
      </w:r>
      <w:r w:rsidR="00FD483E" w:rsidRPr="00F149CD">
        <w:rPr>
          <w:rFonts w:ascii="Arial" w:hAnsi="Arial" w:cs="Arial"/>
        </w:rPr>
        <w:t xml:space="preserve"> </w:t>
      </w:r>
      <w:r w:rsidR="00020F31">
        <w:rPr>
          <w:rFonts w:ascii="Arial" w:hAnsi="Arial" w:cs="Arial"/>
        </w:rPr>
        <w:t>prompting</w:t>
      </w:r>
      <w:r w:rsidR="00FD483E">
        <w:rPr>
          <w:rFonts w:ascii="Arial" w:hAnsi="Arial" w:cs="Arial"/>
        </w:rPr>
        <w:t xml:space="preserve"> several MEHs </w:t>
      </w:r>
      <w:r w:rsidR="00020F31">
        <w:rPr>
          <w:rFonts w:ascii="Arial" w:hAnsi="Arial" w:cs="Arial"/>
        </w:rPr>
        <w:t>to</w:t>
      </w:r>
      <w:r w:rsidR="00852873">
        <w:rPr>
          <w:rFonts w:ascii="Arial" w:hAnsi="Arial" w:cs="Arial"/>
        </w:rPr>
        <w:t xml:space="preserve"> </w:t>
      </w:r>
      <w:r w:rsidR="00FD483E">
        <w:rPr>
          <w:rFonts w:ascii="Arial" w:hAnsi="Arial" w:cs="Arial"/>
        </w:rPr>
        <w:t xml:space="preserve">roll out </w:t>
      </w:r>
      <w:r w:rsidR="000D065D">
        <w:rPr>
          <w:rFonts w:ascii="Arial" w:hAnsi="Arial" w:cs="Arial"/>
        </w:rPr>
        <w:t xml:space="preserve">training </w:t>
      </w:r>
      <w:r w:rsidR="00FD483E">
        <w:rPr>
          <w:rFonts w:ascii="Arial" w:hAnsi="Arial" w:cs="Arial"/>
        </w:rPr>
        <w:t xml:space="preserve">to their whole staff teams. </w:t>
      </w:r>
      <w:r>
        <w:rPr>
          <w:rFonts w:ascii="Arial" w:hAnsi="Arial" w:cs="Arial"/>
        </w:rPr>
        <w:t xml:space="preserve">One partner offers bursaries to Disabled people to undertake the Certificate for Music Educators. </w:t>
      </w:r>
      <w:r w:rsidR="000D065D">
        <w:rPr>
          <w:rFonts w:ascii="Arial" w:hAnsi="Arial" w:cs="Arial"/>
        </w:rPr>
        <w:t>Such activities have</w:t>
      </w:r>
      <w:r>
        <w:rPr>
          <w:rFonts w:ascii="Arial" w:hAnsi="Arial" w:cs="Arial"/>
        </w:rPr>
        <w:t xml:space="preserve"> led to small increases</w:t>
      </w:r>
      <w:r w:rsidR="00B66151" w:rsidRPr="00F149CD">
        <w:rPr>
          <w:rFonts w:ascii="Arial" w:hAnsi="Arial" w:cs="Arial"/>
        </w:rPr>
        <w:t xml:space="preserve"> in </w:t>
      </w:r>
      <w:r>
        <w:rPr>
          <w:rFonts w:ascii="Arial" w:hAnsi="Arial" w:cs="Arial"/>
        </w:rPr>
        <w:t>Disabled people in the music education</w:t>
      </w:r>
      <w:r w:rsidR="00B66151" w:rsidRPr="00F149CD">
        <w:rPr>
          <w:rFonts w:ascii="Arial" w:hAnsi="Arial" w:cs="Arial"/>
        </w:rPr>
        <w:t xml:space="preserve"> workforce</w:t>
      </w:r>
      <w:r w:rsidR="00FD483E">
        <w:rPr>
          <w:rFonts w:ascii="Arial" w:hAnsi="Arial" w:cs="Arial"/>
        </w:rPr>
        <w:t xml:space="preserve">, </w:t>
      </w:r>
      <w:r>
        <w:rPr>
          <w:rFonts w:ascii="Arial" w:hAnsi="Arial" w:cs="Arial"/>
        </w:rPr>
        <w:t>but they remain massively</w:t>
      </w:r>
      <w:r w:rsidR="00FD483E">
        <w:rPr>
          <w:rFonts w:ascii="Arial" w:hAnsi="Arial" w:cs="Arial"/>
        </w:rPr>
        <w:t xml:space="preserve"> under-represented</w:t>
      </w:r>
      <w:r>
        <w:rPr>
          <w:rFonts w:ascii="Arial" w:hAnsi="Arial" w:cs="Arial"/>
        </w:rPr>
        <w:t>.</w:t>
      </w:r>
    </w:p>
    <w:p w14:paraId="257D9987" w14:textId="4579CBF9" w:rsidR="00EA1963" w:rsidRDefault="000C4687" w:rsidP="00841C08">
      <w:pPr>
        <w:spacing w:line="360" w:lineRule="auto"/>
        <w:rPr>
          <w:rFonts w:ascii="Arial" w:hAnsi="Arial" w:cs="Arial"/>
        </w:rPr>
      </w:pPr>
      <w:r>
        <w:rPr>
          <w:rFonts w:ascii="Arial" w:hAnsi="Arial" w:cs="Arial"/>
        </w:rPr>
        <w:t>The Black Lives Matter movement in 2020 has increased a</w:t>
      </w:r>
      <w:r w:rsidR="001F5370">
        <w:rPr>
          <w:rFonts w:ascii="Arial" w:hAnsi="Arial" w:cs="Arial"/>
        </w:rPr>
        <w:t>wareness of the lack of diverse repertoire in music education</w:t>
      </w:r>
      <w:r>
        <w:rPr>
          <w:rFonts w:ascii="Arial" w:hAnsi="Arial" w:cs="Arial"/>
        </w:rPr>
        <w:t xml:space="preserve">, whereby the formal curriculum features predominantly white men. </w:t>
      </w:r>
      <w:r w:rsidR="00E44D26">
        <w:rPr>
          <w:rFonts w:ascii="Arial" w:hAnsi="Arial" w:cs="Arial"/>
        </w:rPr>
        <w:t xml:space="preserve">The lack of diversity within the composers of set pieces offered by music examination boards should not be ignored. </w:t>
      </w:r>
      <w:r w:rsidR="00EA1963">
        <w:rPr>
          <w:rFonts w:ascii="Arial" w:hAnsi="Arial" w:cs="Arial"/>
        </w:rPr>
        <w:t xml:space="preserve">As valued customers, MEHs could help put pressure on other parts of the music education ecosystem to become more diverse. </w:t>
      </w:r>
    </w:p>
    <w:p w14:paraId="5FCED3BE" w14:textId="1C2FD193" w:rsidR="000D065D" w:rsidRDefault="001F5370" w:rsidP="00841C08">
      <w:pPr>
        <w:spacing w:line="360" w:lineRule="auto"/>
        <w:rPr>
          <w:rFonts w:ascii="Arial" w:hAnsi="Arial" w:cs="Arial"/>
        </w:rPr>
      </w:pPr>
      <w:r>
        <w:rPr>
          <w:rFonts w:ascii="Arial" w:hAnsi="Arial" w:cs="Arial"/>
        </w:rPr>
        <w:t xml:space="preserve">MEHs </w:t>
      </w:r>
      <w:r w:rsidR="00EA1963">
        <w:rPr>
          <w:rFonts w:ascii="Arial" w:hAnsi="Arial" w:cs="Arial"/>
        </w:rPr>
        <w:t xml:space="preserve">have the power to offer a more diverse and relevant music curriculum. </w:t>
      </w:r>
      <w:r w:rsidR="000C4687">
        <w:rPr>
          <w:rFonts w:ascii="Arial" w:hAnsi="Arial" w:cs="Arial"/>
        </w:rPr>
        <w:t xml:space="preserve">There is </w:t>
      </w:r>
      <w:r>
        <w:rPr>
          <w:rFonts w:ascii="Arial" w:hAnsi="Arial" w:cs="Arial"/>
        </w:rPr>
        <w:t xml:space="preserve">scope to embed more </w:t>
      </w:r>
      <w:r w:rsidR="000753E8">
        <w:rPr>
          <w:rFonts w:ascii="Arial" w:hAnsi="Arial" w:cs="Arial"/>
        </w:rPr>
        <w:t xml:space="preserve">digital, </w:t>
      </w:r>
      <w:r>
        <w:rPr>
          <w:rFonts w:ascii="Arial" w:hAnsi="Arial" w:cs="Arial"/>
        </w:rPr>
        <w:t xml:space="preserve">composition and </w:t>
      </w:r>
      <w:proofErr w:type="spellStart"/>
      <w:r>
        <w:rPr>
          <w:rFonts w:ascii="Arial" w:hAnsi="Arial" w:cs="Arial"/>
        </w:rPr>
        <w:t>songwriting</w:t>
      </w:r>
      <w:proofErr w:type="spellEnd"/>
      <w:r>
        <w:rPr>
          <w:rFonts w:ascii="Arial" w:hAnsi="Arial" w:cs="Arial"/>
        </w:rPr>
        <w:t xml:space="preserve"> in </w:t>
      </w:r>
      <w:r w:rsidR="00B31A53">
        <w:rPr>
          <w:rFonts w:ascii="Arial" w:hAnsi="Arial" w:cs="Arial"/>
        </w:rPr>
        <w:t>activities</w:t>
      </w:r>
      <w:r>
        <w:rPr>
          <w:rFonts w:ascii="Arial" w:hAnsi="Arial" w:cs="Arial"/>
        </w:rPr>
        <w:t xml:space="preserve"> for young people</w:t>
      </w:r>
      <w:r w:rsidR="000C4687">
        <w:rPr>
          <w:rFonts w:ascii="Arial" w:hAnsi="Arial" w:cs="Arial"/>
        </w:rPr>
        <w:t xml:space="preserve"> in whole class, 1:1 and ensemble tuition</w:t>
      </w:r>
      <w:r>
        <w:rPr>
          <w:rFonts w:ascii="Arial" w:hAnsi="Arial" w:cs="Arial"/>
        </w:rPr>
        <w:t xml:space="preserve">. </w:t>
      </w:r>
      <w:r w:rsidR="00EA1963">
        <w:rPr>
          <w:rFonts w:ascii="Arial" w:hAnsi="Arial" w:cs="Arial"/>
        </w:rPr>
        <w:t xml:space="preserve">And to align the curriculum to the opportunities in today’s modern music industries. Many existing </w:t>
      </w:r>
      <w:proofErr w:type="gramStart"/>
      <w:r w:rsidR="00EA1963">
        <w:rPr>
          <w:rFonts w:ascii="Arial" w:hAnsi="Arial" w:cs="Arial"/>
        </w:rPr>
        <w:t>ensemble</w:t>
      </w:r>
      <w:proofErr w:type="gramEnd"/>
      <w:r w:rsidR="00EA1963">
        <w:rPr>
          <w:rFonts w:ascii="Arial" w:hAnsi="Arial" w:cs="Arial"/>
        </w:rPr>
        <w:t xml:space="preserve"> set ups stem from models that were forged decades – and in some cases centuries – ago. This excludes many young people, as </w:t>
      </w:r>
      <w:r w:rsidR="00EA1963">
        <w:rPr>
          <w:rFonts w:ascii="Arial" w:hAnsi="Arial" w:cs="Arial"/>
        </w:rPr>
        <w:lastRenderedPageBreak/>
        <w:t xml:space="preserve">participation requires years of musical training. Hence the establishment of ‘inclusive </w:t>
      </w:r>
      <w:proofErr w:type="gramStart"/>
      <w:r w:rsidR="00EA1963">
        <w:rPr>
          <w:rFonts w:ascii="Arial" w:hAnsi="Arial" w:cs="Arial"/>
        </w:rPr>
        <w:t>ensembles’</w:t>
      </w:r>
      <w:proofErr w:type="gramEnd"/>
      <w:r w:rsidR="00EA1963">
        <w:rPr>
          <w:rFonts w:ascii="Arial" w:hAnsi="Arial" w:cs="Arial"/>
        </w:rPr>
        <w:t xml:space="preserve">. </w:t>
      </w:r>
      <w:r w:rsidR="000D065D">
        <w:rPr>
          <w:rFonts w:ascii="Arial" w:hAnsi="Arial" w:cs="Arial"/>
        </w:rPr>
        <w:t>Which begs the question: w</w:t>
      </w:r>
      <w:r w:rsidR="00EA1963">
        <w:rPr>
          <w:rFonts w:ascii="Arial" w:hAnsi="Arial" w:cs="Arial"/>
        </w:rPr>
        <w:t xml:space="preserve">hy can’t all ensembles be inclusive? </w:t>
      </w:r>
    </w:p>
    <w:p w14:paraId="7906D9F7" w14:textId="2EE38C56" w:rsidR="001F5370" w:rsidRPr="00F149CD" w:rsidRDefault="00EA1963" w:rsidP="00841C08">
      <w:pPr>
        <w:spacing w:line="360" w:lineRule="auto"/>
        <w:rPr>
          <w:rFonts w:ascii="Arial" w:hAnsi="Arial" w:cs="Arial"/>
        </w:rPr>
      </w:pPr>
      <w:r>
        <w:rPr>
          <w:rFonts w:ascii="Arial" w:hAnsi="Arial" w:cs="Arial"/>
        </w:rPr>
        <w:t xml:space="preserve">Building on the disruption to </w:t>
      </w:r>
      <w:r w:rsidR="003300CD">
        <w:rPr>
          <w:rFonts w:ascii="Arial" w:hAnsi="Arial" w:cs="Arial"/>
        </w:rPr>
        <w:t>normal working practices</w:t>
      </w:r>
      <w:r>
        <w:rPr>
          <w:rFonts w:ascii="Arial" w:hAnsi="Arial" w:cs="Arial"/>
        </w:rPr>
        <w:t xml:space="preserve"> </w:t>
      </w:r>
      <w:proofErr w:type="gramStart"/>
      <w:r>
        <w:rPr>
          <w:rFonts w:ascii="Arial" w:hAnsi="Arial" w:cs="Arial"/>
        </w:rPr>
        <w:t>as a result of</w:t>
      </w:r>
      <w:proofErr w:type="gramEnd"/>
      <w:r>
        <w:rPr>
          <w:rFonts w:ascii="Arial" w:hAnsi="Arial" w:cs="Arial"/>
        </w:rPr>
        <w:t xml:space="preserve"> COVID, it feels time for a re-assessment of </w:t>
      </w:r>
      <w:r w:rsidR="008F4C92">
        <w:rPr>
          <w:rFonts w:ascii="Arial" w:hAnsi="Arial" w:cs="Arial"/>
        </w:rPr>
        <w:t xml:space="preserve">a MEH’s offer to young people. </w:t>
      </w:r>
      <w:r w:rsidR="000D065D">
        <w:rPr>
          <w:rFonts w:ascii="Arial" w:hAnsi="Arial" w:cs="Arial"/>
        </w:rPr>
        <w:t>Young people themselves</w:t>
      </w:r>
      <w:r w:rsidR="008F4C92">
        <w:rPr>
          <w:rFonts w:ascii="Arial" w:hAnsi="Arial" w:cs="Arial"/>
        </w:rPr>
        <w:t xml:space="preserve"> can play a vital role in ensuring the MEH’s relevance, with opportunities to engage them as leaders, promoters, administrators, and policymakers. </w:t>
      </w:r>
      <w:r w:rsidR="000C4687">
        <w:rPr>
          <w:rFonts w:ascii="Arial" w:hAnsi="Arial" w:cs="Arial"/>
        </w:rPr>
        <w:t xml:space="preserve">Not only would this </w:t>
      </w:r>
      <w:r w:rsidR="00496F36">
        <w:rPr>
          <w:rFonts w:ascii="Arial" w:hAnsi="Arial" w:cs="Arial"/>
        </w:rPr>
        <w:t xml:space="preserve">help them </w:t>
      </w:r>
      <w:r w:rsidR="000C4687">
        <w:rPr>
          <w:rFonts w:ascii="Arial" w:hAnsi="Arial" w:cs="Arial"/>
        </w:rPr>
        <w:t>develop important musical</w:t>
      </w:r>
      <w:r w:rsidR="008F4C92">
        <w:rPr>
          <w:rFonts w:ascii="Arial" w:hAnsi="Arial" w:cs="Arial"/>
        </w:rPr>
        <w:t xml:space="preserve"> and music industry</w:t>
      </w:r>
      <w:r w:rsidR="000C4687">
        <w:rPr>
          <w:rFonts w:ascii="Arial" w:hAnsi="Arial" w:cs="Arial"/>
        </w:rPr>
        <w:t xml:space="preserve"> skills</w:t>
      </w:r>
      <w:r w:rsidR="008F4C92">
        <w:rPr>
          <w:rFonts w:ascii="Arial" w:hAnsi="Arial" w:cs="Arial"/>
        </w:rPr>
        <w:t>,</w:t>
      </w:r>
      <w:r w:rsidR="000C4687">
        <w:rPr>
          <w:rFonts w:ascii="Arial" w:hAnsi="Arial" w:cs="Arial"/>
        </w:rPr>
        <w:t xml:space="preserve"> </w:t>
      </w:r>
      <w:proofErr w:type="gramStart"/>
      <w:r w:rsidR="000C4687">
        <w:rPr>
          <w:rFonts w:ascii="Arial" w:hAnsi="Arial" w:cs="Arial"/>
        </w:rPr>
        <w:t>it</w:t>
      </w:r>
      <w:proofErr w:type="gramEnd"/>
      <w:r w:rsidR="000C4687">
        <w:rPr>
          <w:rFonts w:ascii="Arial" w:hAnsi="Arial" w:cs="Arial"/>
        </w:rPr>
        <w:t xml:space="preserve"> would also </w:t>
      </w:r>
      <w:r w:rsidR="00496F36">
        <w:rPr>
          <w:rFonts w:ascii="Arial" w:hAnsi="Arial" w:cs="Arial"/>
        </w:rPr>
        <w:t>bring</w:t>
      </w:r>
      <w:r w:rsidR="000C4687">
        <w:rPr>
          <w:rFonts w:ascii="Arial" w:hAnsi="Arial" w:cs="Arial"/>
        </w:rPr>
        <w:t xml:space="preserve"> more youth voice into </w:t>
      </w:r>
      <w:r w:rsidR="008F4C92">
        <w:rPr>
          <w:rFonts w:ascii="Arial" w:hAnsi="Arial" w:cs="Arial"/>
        </w:rPr>
        <w:t xml:space="preserve">the Hub, and widen the pool of young people it </w:t>
      </w:r>
      <w:r w:rsidR="000D065D">
        <w:rPr>
          <w:rFonts w:ascii="Arial" w:hAnsi="Arial" w:cs="Arial"/>
        </w:rPr>
        <w:t>engages</w:t>
      </w:r>
      <w:r w:rsidR="008F4C92">
        <w:rPr>
          <w:rFonts w:ascii="Arial" w:hAnsi="Arial" w:cs="Arial"/>
        </w:rPr>
        <w:t xml:space="preserve"> with.</w:t>
      </w:r>
    </w:p>
    <w:p w14:paraId="7B25C7E3" w14:textId="77777777" w:rsidR="00042FA2" w:rsidRPr="007E2C4D" w:rsidRDefault="00042FA2" w:rsidP="00841C08">
      <w:pPr>
        <w:pStyle w:val="Heading2"/>
        <w:spacing w:line="360" w:lineRule="auto"/>
      </w:pPr>
      <w:r w:rsidRPr="007E2C4D">
        <w:t xml:space="preserve">Development of knowledge, understanding and skills in inclusive practice amongst the </w:t>
      </w:r>
      <w:proofErr w:type="gramStart"/>
      <w:r w:rsidRPr="007E2C4D">
        <w:t>workforce</w:t>
      </w:r>
      <w:proofErr w:type="gramEnd"/>
    </w:p>
    <w:p w14:paraId="0316A87E" w14:textId="1E8454BE" w:rsidR="00042FA2" w:rsidRDefault="00042FA2" w:rsidP="00841C08">
      <w:pPr>
        <w:spacing w:line="360" w:lineRule="auto"/>
        <w:rPr>
          <w:rFonts w:ascii="Arial" w:hAnsi="Arial" w:cs="Arial"/>
        </w:rPr>
      </w:pPr>
      <w:r>
        <w:rPr>
          <w:rFonts w:ascii="Arial" w:hAnsi="Arial" w:cs="Arial"/>
        </w:rPr>
        <w:t xml:space="preserve">A range of </w:t>
      </w:r>
      <w:r w:rsidR="000753E8">
        <w:rPr>
          <w:rFonts w:ascii="Arial" w:hAnsi="Arial" w:cs="Arial"/>
        </w:rPr>
        <w:t xml:space="preserve">inclusion-related </w:t>
      </w:r>
      <w:r>
        <w:rPr>
          <w:rFonts w:ascii="Arial" w:hAnsi="Arial" w:cs="Arial"/>
        </w:rPr>
        <w:t>training activities</w:t>
      </w:r>
      <w:r w:rsidR="000753E8">
        <w:rPr>
          <w:rFonts w:ascii="Arial" w:hAnsi="Arial" w:cs="Arial"/>
        </w:rPr>
        <w:t xml:space="preserve"> now regularly take place</w:t>
      </w:r>
      <w:r>
        <w:rPr>
          <w:rFonts w:ascii="Arial" w:hAnsi="Arial" w:cs="Arial"/>
        </w:rPr>
        <w:t xml:space="preserve">, from one-day introductory sessions to longer courses </w:t>
      </w:r>
      <w:r w:rsidR="000753E8">
        <w:rPr>
          <w:rFonts w:ascii="Arial" w:hAnsi="Arial" w:cs="Arial"/>
        </w:rPr>
        <w:t>including</w:t>
      </w:r>
      <w:r>
        <w:rPr>
          <w:rFonts w:ascii="Arial" w:hAnsi="Arial" w:cs="Arial"/>
        </w:rPr>
        <w:t xml:space="preserve"> the accredited Certificate for Music Educators. Other workforce development activity include</w:t>
      </w:r>
      <w:r w:rsidR="000753E8">
        <w:rPr>
          <w:rFonts w:ascii="Arial" w:hAnsi="Arial" w:cs="Arial"/>
        </w:rPr>
        <w:t>s</w:t>
      </w:r>
      <w:r>
        <w:rPr>
          <w:rFonts w:ascii="Arial" w:hAnsi="Arial" w:cs="Arial"/>
        </w:rPr>
        <w:t xml:space="preserve"> peer teaching (between Hub staff and Fund C music leaders), shadowing, teacher forums</w:t>
      </w:r>
      <w:r w:rsidR="000C4687">
        <w:rPr>
          <w:rFonts w:ascii="Arial" w:hAnsi="Arial" w:cs="Arial"/>
        </w:rPr>
        <w:t xml:space="preserve"> and</w:t>
      </w:r>
      <w:r>
        <w:rPr>
          <w:rFonts w:ascii="Arial" w:hAnsi="Arial" w:cs="Arial"/>
        </w:rPr>
        <w:t xml:space="preserve"> networks. In some hubs a cohort of ‘inclusion champions’ </w:t>
      </w:r>
      <w:r w:rsidR="000753E8">
        <w:rPr>
          <w:rFonts w:ascii="Arial" w:hAnsi="Arial" w:cs="Arial"/>
        </w:rPr>
        <w:t>are developed, who</w:t>
      </w:r>
      <w:r>
        <w:rPr>
          <w:rFonts w:ascii="Arial" w:hAnsi="Arial" w:cs="Arial"/>
        </w:rPr>
        <w:t xml:space="preserve"> </w:t>
      </w:r>
      <w:r w:rsidR="000753E8">
        <w:rPr>
          <w:rFonts w:ascii="Arial" w:hAnsi="Arial" w:cs="Arial"/>
        </w:rPr>
        <w:t>then</w:t>
      </w:r>
      <w:r>
        <w:rPr>
          <w:rFonts w:ascii="Arial" w:hAnsi="Arial" w:cs="Arial"/>
        </w:rPr>
        <w:t xml:space="preserve"> </w:t>
      </w:r>
      <w:r w:rsidR="000753E8">
        <w:rPr>
          <w:rFonts w:ascii="Arial" w:hAnsi="Arial" w:cs="Arial"/>
        </w:rPr>
        <w:t xml:space="preserve">cascade </w:t>
      </w:r>
      <w:r>
        <w:rPr>
          <w:rFonts w:ascii="Arial" w:hAnsi="Arial" w:cs="Arial"/>
        </w:rPr>
        <w:t xml:space="preserve">learning </w:t>
      </w:r>
      <w:r w:rsidR="000753E8">
        <w:rPr>
          <w:rFonts w:ascii="Arial" w:hAnsi="Arial" w:cs="Arial"/>
        </w:rPr>
        <w:t>amongst</w:t>
      </w:r>
      <w:r>
        <w:rPr>
          <w:rFonts w:ascii="Arial" w:hAnsi="Arial" w:cs="Arial"/>
        </w:rPr>
        <w:t xml:space="preserve"> their peers. </w:t>
      </w:r>
    </w:p>
    <w:p w14:paraId="4FBFD336" w14:textId="17A6E3A0" w:rsidR="00B31A53" w:rsidRDefault="00B31A53" w:rsidP="00841C08">
      <w:pPr>
        <w:spacing w:line="360" w:lineRule="auto"/>
        <w:rPr>
          <w:rFonts w:ascii="Arial" w:hAnsi="Arial" w:cs="Arial"/>
        </w:rPr>
      </w:pPr>
      <w:proofErr w:type="spellStart"/>
      <w:r>
        <w:rPr>
          <w:rFonts w:ascii="Arial" w:hAnsi="Arial" w:cs="Arial"/>
        </w:rPr>
        <w:t>Grantholder</w:t>
      </w:r>
      <w:proofErr w:type="spellEnd"/>
      <w:r>
        <w:rPr>
          <w:rFonts w:ascii="Arial" w:hAnsi="Arial" w:cs="Arial"/>
        </w:rPr>
        <w:t xml:space="preserve"> reports presented evidence that k</w:t>
      </w:r>
      <w:r w:rsidRPr="00F149CD">
        <w:rPr>
          <w:rFonts w:ascii="Arial" w:hAnsi="Arial" w:cs="Arial"/>
        </w:rPr>
        <w:t xml:space="preserve">nowledge and understanding of inclusive practice </w:t>
      </w:r>
      <w:r>
        <w:rPr>
          <w:rFonts w:ascii="Arial" w:hAnsi="Arial" w:cs="Arial"/>
        </w:rPr>
        <w:t>had improved amongst workforce practitioners, and they were able</w:t>
      </w:r>
      <w:r w:rsidRPr="00F149CD">
        <w:rPr>
          <w:rFonts w:ascii="Arial" w:hAnsi="Arial" w:cs="Arial"/>
        </w:rPr>
        <w:t xml:space="preserve"> to apply this</w:t>
      </w:r>
      <w:r>
        <w:rPr>
          <w:rFonts w:ascii="Arial" w:hAnsi="Arial" w:cs="Arial"/>
        </w:rPr>
        <w:t xml:space="preserve"> in their practice with young people</w:t>
      </w:r>
      <w:r w:rsidRPr="00F149CD">
        <w:rPr>
          <w:rFonts w:ascii="Arial" w:hAnsi="Arial" w:cs="Arial"/>
        </w:rPr>
        <w:t>.</w:t>
      </w:r>
    </w:p>
    <w:p w14:paraId="6158906E" w14:textId="55B3CA6C" w:rsidR="000C4687" w:rsidRDefault="00042FA2" w:rsidP="00841C08">
      <w:pPr>
        <w:spacing w:line="360" w:lineRule="auto"/>
        <w:rPr>
          <w:rFonts w:ascii="Arial" w:hAnsi="Arial" w:cs="Arial"/>
        </w:rPr>
      </w:pPr>
      <w:r>
        <w:rPr>
          <w:rFonts w:ascii="Arial" w:hAnsi="Arial" w:cs="Arial"/>
        </w:rPr>
        <w:t xml:space="preserve">Two </w:t>
      </w:r>
      <w:r w:rsidR="000C4687">
        <w:rPr>
          <w:rFonts w:ascii="Arial" w:hAnsi="Arial" w:cs="Arial"/>
        </w:rPr>
        <w:t>AMIE organisations</w:t>
      </w:r>
      <w:r>
        <w:rPr>
          <w:rFonts w:ascii="Arial" w:hAnsi="Arial" w:cs="Arial"/>
        </w:rPr>
        <w:t xml:space="preserve"> collaborated to develop a </w:t>
      </w:r>
      <w:r w:rsidRPr="00F149CD">
        <w:rPr>
          <w:rFonts w:ascii="Arial" w:hAnsi="Arial" w:cs="Arial"/>
        </w:rPr>
        <w:t>conference</w:t>
      </w:r>
      <w:r>
        <w:rPr>
          <w:rFonts w:ascii="Arial" w:hAnsi="Arial" w:cs="Arial"/>
        </w:rPr>
        <w:t xml:space="preserve"> framed around </w:t>
      </w:r>
      <w:r w:rsidR="000D065D">
        <w:rPr>
          <w:rFonts w:ascii="Arial" w:hAnsi="Arial" w:cs="Arial"/>
        </w:rPr>
        <w:t xml:space="preserve">the </w:t>
      </w:r>
      <w:r>
        <w:rPr>
          <w:rFonts w:ascii="Arial" w:hAnsi="Arial" w:cs="Arial"/>
        </w:rPr>
        <w:t>HEARD</w:t>
      </w:r>
      <w:r w:rsidR="000D065D">
        <w:rPr>
          <w:rFonts w:ascii="Arial" w:hAnsi="Arial" w:cs="Arial"/>
        </w:rPr>
        <w:t xml:space="preserve"> principles</w:t>
      </w:r>
      <w:r>
        <w:rPr>
          <w:rFonts w:ascii="Arial" w:hAnsi="Arial" w:cs="Arial"/>
        </w:rPr>
        <w:t xml:space="preserve">, which </w:t>
      </w:r>
      <w:r w:rsidR="00B66151">
        <w:rPr>
          <w:rFonts w:ascii="Arial" w:hAnsi="Arial" w:cs="Arial"/>
        </w:rPr>
        <w:t>helped one practitioner to</w:t>
      </w:r>
      <w:r w:rsidRPr="00F149CD">
        <w:rPr>
          <w:rFonts w:ascii="Arial" w:hAnsi="Arial" w:cs="Arial"/>
        </w:rPr>
        <w:t xml:space="preserve"> “think about inclusive practice on lots of different levels.”</w:t>
      </w:r>
      <w:r w:rsidR="00B66151">
        <w:rPr>
          <w:rFonts w:ascii="Arial" w:hAnsi="Arial" w:cs="Arial"/>
        </w:rPr>
        <w:t xml:space="preserve"> This is an important point, as equality and diversity conversations within music education can sometimes be reduced to </w:t>
      </w:r>
      <w:r w:rsidR="00496F36">
        <w:rPr>
          <w:rFonts w:ascii="Arial" w:hAnsi="Arial" w:cs="Arial"/>
        </w:rPr>
        <w:t xml:space="preserve">just </w:t>
      </w:r>
      <w:r w:rsidR="00B66151">
        <w:rPr>
          <w:rFonts w:ascii="Arial" w:hAnsi="Arial" w:cs="Arial"/>
        </w:rPr>
        <w:t>ethnicity</w:t>
      </w:r>
      <w:r w:rsidR="000C4687">
        <w:rPr>
          <w:rFonts w:ascii="Arial" w:hAnsi="Arial" w:cs="Arial"/>
        </w:rPr>
        <w:t xml:space="preserve"> and disability</w:t>
      </w:r>
      <w:r w:rsidR="00B66151">
        <w:rPr>
          <w:rFonts w:ascii="Arial" w:hAnsi="Arial" w:cs="Arial"/>
        </w:rPr>
        <w:t xml:space="preserve">. </w:t>
      </w:r>
    </w:p>
    <w:p w14:paraId="2D5DFA3B" w14:textId="03E3BF8C" w:rsidR="00042FA2" w:rsidRDefault="00B66151" w:rsidP="00841C08">
      <w:pPr>
        <w:spacing w:line="360" w:lineRule="auto"/>
        <w:rPr>
          <w:rFonts w:ascii="Arial" w:hAnsi="Arial" w:cs="Arial"/>
        </w:rPr>
      </w:pPr>
      <w:r>
        <w:rPr>
          <w:rFonts w:ascii="Arial" w:hAnsi="Arial" w:cs="Arial"/>
        </w:rPr>
        <w:t>With many of the AMIE</w:t>
      </w:r>
      <w:r w:rsidR="000C4687">
        <w:rPr>
          <w:rFonts w:ascii="Arial" w:hAnsi="Arial" w:cs="Arial"/>
        </w:rPr>
        <w:t xml:space="preserve"> organisations</w:t>
      </w:r>
      <w:r>
        <w:rPr>
          <w:rFonts w:ascii="Arial" w:hAnsi="Arial" w:cs="Arial"/>
        </w:rPr>
        <w:t xml:space="preserve"> developing one-day introductory inclusion training for their local MEH partners, there is scope for greater shared learning and approaches. For example, the agreement on a set of fundamental principles </w:t>
      </w:r>
      <w:r w:rsidR="00E53A3C">
        <w:rPr>
          <w:rFonts w:ascii="Arial" w:hAnsi="Arial" w:cs="Arial"/>
        </w:rPr>
        <w:t xml:space="preserve">to inform the </w:t>
      </w:r>
      <w:proofErr w:type="gramStart"/>
      <w:r w:rsidR="00E53A3C">
        <w:rPr>
          <w:rFonts w:ascii="Arial" w:hAnsi="Arial" w:cs="Arial"/>
        </w:rPr>
        <w:t>syllabus</w:t>
      </w:r>
      <w:r>
        <w:rPr>
          <w:rFonts w:ascii="Arial" w:hAnsi="Arial" w:cs="Arial"/>
        </w:rPr>
        <w:t>, and</w:t>
      </w:r>
      <w:proofErr w:type="gramEnd"/>
      <w:r>
        <w:rPr>
          <w:rFonts w:ascii="Arial" w:hAnsi="Arial" w:cs="Arial"/>
        </w:rPr>
        <w:t xml:space="preserve"> sharing delegate feedback to identify which approaches </w:t>
      </w:r>
      <w:r w:rsidR="00E53A3C">
        <w:rPr>
          <w:rFonts w:ascii="Arial" w:hAnsi="Arial" w:cs="Arial"/>
        </w:rPr>
        <w:t>are</w:t>
      </w:r>
      <w:r>
        <w:rPr>
          <w:rFonts w:ascii="Arial" w:hAnsi="Arial" w:cs="Arial"/>
        </w:rPr>
        <w:t xml:space="preserve"> more effective</w:t>
      </w:r>
      <w:r w:rsidR="003300CD">
        <w:rPr>
          <w:rFonts w:ascii="Arial" w:hAnsi="Arial" w:cs="Arial"/>
        </w:rPr>
        <w:t>.</w:t>
      </w:r>
      <w:r>
        <w:rPr>
          <w:rFonts w:ascii="Arial" w:hAnsi="Arial" w:cs="Arial"/>
        </w:rPr>
        <w:t xml:space="preserve"> </w:t>
      </w:r>
    </w:p>
    <w:p w14:paraId="0219DB15" w14:textId="0A1CAF9B" w:rsidR="000C4687" w:rsidRPr="007E2C4D" w:rsidRDefault="000C4687" w:rsidP="00841C08">
      <w:pPr>
        <w:pStyle w:val="Heading2"/>
        <w:spacing w:line="360" w:lineRule="auto"/>
      </w:pPr>
      <w:r w:rsidRPr="007E2C4D">
        <w:t>The Music Education Hub workforce</w:t>
      </w:r>
    </w:p>
    <w:p w14:paraId="39F806F4" w14:textId="199F4A65" w:rsidR="009630D3" w:rsidRPr="00F149CD" w:rsidRDefault="009630D3" w:rsidP="00841C08">
      <w:pPr>
        <w:spacing w:line="360" w:lineRule="auto"/>
        <w:rPr>
          <w:rFonts w:ascii="Arial" w:hAnsi="Arial" w:cs="Arial"/>
        </w:rPr>
      </w:pPr>
      <w:r>
        <w:rPr>
          <w:rFonts w:ascii="Arial" w:hAnsi="Arial" w:cs="Arial"/>
        </w:rPr>
        <w:t xml:space="preserve">If inclusion in MEHs is to improve, then the drive needs to come from the top. This is reflected by the Hub leaders who are involved in the AMIE partnership. They </w:t>
      </w:r>
      <w:r w:rsidR="007E478F">
        <w:rPr>
          <w:rFonts w:ascii="Arial" w:hAnsi="Arial" w:cs="Arial"/>
        </w:rPr>
        <w:t xml:space="preserve">(like many of their peers) </w:t>
      </w:r>
      <w:r>
        <w:rPr>
          <w:rFonts w:ascii="Arial" w:hAnsi="Arial" w:cs="Arial"/>
        </w:rPr>
        <w:t xml:space="preserve">are passionate </w:t>
      </w:r>
      <w:r w:rsidR="00496F36">
        <w:rPr>
          <w:rFonts w:ascii="Arial" w:hAnsi="Arial" w:cs="Arial"/>
        </w:rPr>
        <w:t xml:space="preserve">and active </w:t>
      </w:r>
      <w:r>
        <w:rPr>
          <w:rFonts w:ascii="Arial" w:hAnsi="Arial" w:cs="Arial"/>
        </w:rPr>
        <w:t>inclusion advocates. There are lots of opportunities for Hub leaders to network with their peers, sharing learning and providing support</w:t>
      </w:r>
      <w:r w:rsidR="007E478F">
        <w:rPr>
          <w:rFonts w:ascii="Arial" w:hAnsi="Arial" w:cs="Arial"/>
        </w:rPr>
        <w:t>. This happens</w:t>
      </w:r>
      <w:r>
        <w:rPr>
          <w:rFonts w:ascii="Arial" w:hAnsi="Arial" w:cs="Arial"/>
        </w:rPr>
        <w:t xml:space="preserve"> through their AMIE partnerships, and through Music Mark regional networks and </w:t>
      </w:r>
      <w:r>
        <w:rPr>
          <w:rFonts w:ascii="Arial" w:hAnsi="Arial" w:cs="Arial"/>
        </w:rPr>
        <w:lastRenderedPageBreak/>
        <w:t xml:space="preserve">national events. There are also lots of middle managers and indeed Music Teachers involved in the work, but their opportunities for networking and peer support </w:t>
      </w:r>
      <w:r w:rsidR="001F5370">
        <w:rPr>
          <w:rFonts w:ascii="Arial" w:hAnsi="Arial" w:cs="Arial"/>
        </w:rPr>
        <w:t xml:space="preserve">beyond their own MEH </w:t>
      </w:r>
      <w:r>
        <w:rPr>
          <w:rFonts w:ascii="Arial" w:hAnsi="Arial" w:cs="Arial"/>
        </w:rPr>
        <w:t xml:space="preserve">are far more limited. </w:t>
      </w:r>
      <w:r w:rsidR="001F5370">
        <w:rPr>
          <w:rFonts w:ascii="Arial" w:hAnsi="Arial" w:cs="Arial"/>
        </w:rPr>
        <w:t>This is something that should be considered moving forward if we want to bring more resource and expertise into the AMIE movement.</w:t>
      </w:r>
    </w:p>
    <w:p w14:paraId="77258A4E" w14:textId="260A94BE" w:rsidR="007E478F" w:rsidRDefault="000C4687" w:rsidP="00841C08">
      <w:pPr>
        <w:spacing w:line="360" w:lineRule="auto"/>
        <w:rPr>
          <w:rFonts w:ascii="Arial" w:hAnsi="Arial" w:cs="Arial"/>
        </w:rPr>
      </w:pPr>
      <w:r>
        <w:rPr>
          <w:rFonts w:ascii="Arial" w:hAnsi="Arial" w:cs="Arial"/>
        </w:rPr>
        <w:t>MEHs have an a</w:t>
      </w:r>
      <w:r w:rsidRPr="00F149CD">
        <w:rPr>
          <w:rFonts w:ascii="Arial" w:hAnsi="Arial" w:cs="Arial"/>
        </w:rPr>
        <w:t>wareness of how “deeply entrenched some of our more out of date practices are</w:t>
      </w:r>
      <w:r>
        <w:rPr>
          <w:rFonts w:ascii="Arial" w:hAnsi="Arial" w:cs="Arial"/>
        </w:rPr>
        <w:t>”</w:t>
      </w:r>
      <w:r w:rsidRPr="00F149CD">
        <w:rPr>
          <w:rFonts w:ascii="Arial" w:hAnsi="Arial" w:cs="Arial"/>
        </w:rPr>
        <w:t xml:space="preserve">. </w:t>
      </w:r>
      <w:r>
        <w:rPr>
          <w:rFonts w:ascii="Arial" w:hAnsi="Arial" w:cs="Arial"/>
        </w:rPr>
        <w:t xml:space="preserve">Whilst many Hub Leaders are fully brought into the inclusion agenda, this also needs to filter out across the workforce to achieve real cultural change. Organisational change will always create feelings of uncertainty and resistance from the workforce. Addressing the human side of change management is </w:t>
      </w:r>
      <w:proofErr w:type="gramStart"/>
      <w:r>
        <w:rPr>
          <w:rFonts w:ascii="Arial" w:hAnsi="Arial" w:cs="Arial"/>
        </w:rPr>
        <w:t>vital,</w:t>
      </w:r>
      <w:r w:rsidR="002A1B3F">
        <w:rPr>
          <w:rFonts w:ascii="Arial" w:hAnsi="Arial" w:cs="Arial"/>
        </w:rPr>
        <w:t xml:space="preserve"> </w:t>
      </w:r>
      <w:r>
        <w:rPr>
          <w:rFonts w:ascii="Arial" w:hAnsi="Arial" w:cs="Arial"/>
        </w:rPr>
        <w:t>but</w:t>
      </w:r>
      <w:proofErr w:type="gramEnd"/>
      <w:r>
        <w:rPr>
          <w:rFonts w:ascii="Arial" w:hAnsi="Arial" w:cs="Arial"/>
        </w:rPr>
        <w:t xml:space="preserve"> </w:t>
      </w:r>
      <w:r w:rsidR="000D065D">
        <w:rPr>
          <w:rFonts w:ascii="Arial" w:hAnsi="Arial" w:cs="Arial"/>
        </w:rPr>
        <w:t>can often be</w:t>
      </w:r>
      <w:r>
        <w:rPr>
          <w:rFonts w:ascii="Arial" w:hAnsi="Arial" w:cs="Arial"/>
        </w:rPr>
        <w:t xml:space="preserve"> </w:t>
      </w:r>
      <w:r w:rsidR="000D065D">
        <w:rPr>
          <w:rFonts w:ascii="Arial" w:hAnsi="Arial" w:cs="Arial"/>
        </w:rPr>
        <w:t>overlooked in an organisation’s strategy and operations</w:t>
      </w:r>
      <w:r>
        <w:rPr>
          <w:rFonts w:ascii="Arial" w:hAnsi="Arial" w:cs="Arial"/>
        </w:rPr>
        <w:t xml:space="preserve">. </w:t>
      </w:r>
    </w:p>
    <w:p w14:paraId="69978E54" w14:textId="32DC0D9A" w:rsidR="000C4687" w:rsidRDefault="000C4687" w:rsidP="00841C08">
      <w:pPr>
        <w:spacing w:line="360" w:lineRule="auto"/>
        <w:rPr>
          <w:rFonts w:ascii="Arial" w:hAnsi="Arial" w:cs="Arial"/>
        </w:rPr>
      </w:pPr>
      <w:r>
        <w:rPr>
          <w:rFonts w:ascii="Arial" w:hAnsi="Arial" w:cs="Arial"/>
        </w:rPr>
        <w:t xml:space="preserve">Any wholescale change towards inclusion must consider ways to bring the whole workforce onside, and there is scope for more learning and development in these practices. </w:t>
      </w:r>
      <w:r w:rsidR="006E15BD">
        <w:rPr>
          <w:rFonts w:ascii="Arial" w:hAnsi="Arial" w:cs="Arial"/>
        </w:rPr>
        <w:t xml:space="preserve">Sharpening some areas of internal communication could provide some quick wins, and tracking staff feedback and motivation could help inform future priorities.  </w:t>
      </w:r>
      <w:r w:rsidR="00E21184">
        <w:rPr>
          <w:rFonts w:ascii="Arial" w:hAnsi="Arial" w:cs="Arial"/>
        </w:rPr>
        <w:t xml:space="preserve">Particularly in relation to important conversations around racial inequality, care needs to be taken to navigate difficult conversations in a challenging yet safe and productive way. </w:t>
      </w:r>
      <w:r w:rsidR="007E478F">
        <w:rPr>
          <w:rFonts w:ascii="Arial" w:hAnsi="Arial" w:cs="Arial"/>
        </w:rPr>
        <w:t xml:space="preserve">If inclusion is about fostering a sense of belonging, we should not forget that this applies to the workforce as much as it does to young people. </w:t>
      </w:r>
      <w:r w:rsidR="00056E89">
        <w:rPr>
          <w:rFonts w:ascii="Arial" w:hAnsi="Arial" w:cs="Arial"/>
        </w:rPr>
        <w:t xml:space="preserve"> </w:t>
      </w:r>
      <w:r>
        <w:rPr>
          <w:rFonts w:ascii="Arial" w:hAnsi="Arial" w:cs="Arial"/>
        </w:rPr>
        <w:t xml:space="preserve">     </w:t>
      </w:r>
    </w:p>
    <w:p w14:paraId="7C2DB04A" w14:textId="3CBF0938" w:rsidR="000C4687" w:rsidRPr="007E2C4D" w:rsidRDefault="000C4687" w:rsidP="00841C08">
      <w:pPr>
        <w:pStyle w:val="Heading2"/>
        <w:spacing w:line="360" w:lineRule="auto"/>
      </w:pPr>
      <w:r w:rsidRPr="007E2C4D">
        <w:t>Workforce diversity</w:t>
      </w:r>
    </w:p>
    <w:p w14:paraId="0A7A6B40" w14:textId="1F4E9FD3" w:rsidR="000D065D" w:rsidRDefault="00440391" w:rsidP="00841C08">
      <w:pPr>
        <w:spacing w:line="360" w:lineRule="auto"/>
        <w:rPr>
          <w:rFonts w:ascii="Arial" w:hAnsi="Arial" w:cs="Arial"/>
        </w:rPr>
      </w:pPr>
      <w:r>
        <w:rPr>
          <w:rFonts w:ascii="Arial" w:hAnsi="Arial" w:cs="Arial"/>
        </w:rPr>
        <w:t xml:space="preserve">Core to any inclusive service provision is the need for it to be delivered by </w:t>
      </w:r>
      <w:r w:rsidR="006455D0">
        <w:rPr>
          <w:rFonts w:ascii="Arial" w:hAnsi="Arial" w:cs="Arial"/>
        </w:rPr>
        <w:t>a</w:t>
      </w:r>
      <w:r>
        <w:rPr>
          <w:rFonts w:ascii="Arial" w:hAnsi="Arial" w:cs="Arial"/>
        </w:rPr>
        <w:t xml:space="preserve"> representative workforce, </w:t>
      </w:r>
      <w:r w:rsidR="006455D0">
        <w:rPr>
          <w:rFonts w:ascii="Arial" w:hAnsi="Arial" w:cs="Arial"/>
        </w:rPr>
        <w:t>and with this comes a need for greater diversity in the workforce. This</w:t>
      </w:r>
      <w:r>
        <w:rPr>
          <w:rFonts w:ascii="Arial" w:hAnsi="Arial" w:cs="Arial"/>
        </w:rPr>
        <w:t xml:space="preserve"> has been increasingly recognised by MEH leaders over the last couple of years. </w:t>
      </w:r>
      <w:r w:rsidR="006455D0">
        <w:rPr>
          <w:rFonts w:ascii="Arial" w:hAnsi="Arial" w:cs="Arial"/>
        </w:rPr>
        <w:t>The Black Lives Matter movement</w:t>
      </w:r>
      <w:r w:rsidR="00E21184">
        <w:rPr>
          <w:rFonts w:ascii="Arial" w:hAnsi="Arial" w:cs="Arial"/>
        </w:rPr>
        <w:t xml:space="preserve"> and Youth Music’s </w:t>
      </w:r>
      <w:hyperlink r:id="rId12" w:history="1">
        <w:r w:rsidR="00E21184" w:rsidRPr="00E21184">
          <w:rPr>
            <w:rStyle w:val="Hyperlink"/>
            <w:rFonts w:ascii="Arial" w:hAnsi="Arial" w:cs="Arial"/>
          </w:rPr>
          <w:t>Reshape Music report</w:t>
        </w:r>
      </w:hyperlink>
      <w:r w:rsidR="006455D0">
        <w:rPr>
          <w:rFonts w:ascii="Arial" w:hAnsi="Arial" w:cs="Arial"/>
        </w:rPr>
        <w:t xml:space="preserve"> ha</w:t>
      </w:r>
      <w:r w:rsidR="00E21184">
        <w:rPr>
          <w:rFonts w:ascii="Arial" w:hAnsi="Arial" w:cs="Arial"/>
        </w:rPr>
        <w:t>ve</w:t>
      </w:r>
      <w:r w:rsidR="006455D0">
        <w:rPr>
          <w:rFonts w:ascii="Arial" w:hAnsi="Arial" w:cs="Arial"/>
        </w:rPr>
        <w:t xml:space="preserve"> </w:t>
      </w:r>
      <w:r w:rsidR="00154637">
        <w:rPr>
          <w:rFonts w:ascii="Arial" w:hAnsi="Arial" w:cs="Arial"/>
        </w:rPr>
        <w:t xml:space="preserve">further highlighted the </w:t>
      </w:r>
      <w:r w:rsidR="003300CD">
        <w:rPr>
          <w:rFonts w:ascii="Arial" w:hAnsi="Arial" w:cs="Arial"/>
        </w:rPr>
        <w:t>urgent need</w:t>
      </w:r>
      <w:r w:rsidR="003300CD">
        <w:rPr>
          <w:rFonts w:ascii="Arial" w:hAnsi="Arial" w:cs="Arial"/>
        </w:rPr>
        <w:t xml:space="preserve"> </w:t>
      </w:r>
      <w:r w:rsidR="00154637">
        <w:rPr>
          <w:rFonts w:ascii="Arial" w:hAnsi="Arial" w:cs="Arial"/>
        </w:rPr>
        <w:t>for change</w:t>
      </w:r>
      <w:r w:rsidR="006455D0">
        <w:rPr>
          <w:rFonts w:ascii="Arial" w:hAnsi="Arial" w:cs="Arial"/>
        </w:rPr>
        <w:t xml:space="preserve">. </w:t>
      </w:r>
    </w:p>
    <w:p w14:paraId="12638928" w14:textId="0C433CA6" w:rsidR="0011519D" w:rsidRDefault="00154637" w:rsidP="00841C08">
      <w:pPr>
        <w:spacing w:line="360" w:lineRule="auto"/>
        <w:rPr>
          <w:rFonts w:ascii="Arial" w:hAnsi="Arial" w:cs="Arial"/>
        </w:rPr>
      </w:pPr>
      <w:r>
        <w:rPr>
          <w:rFonts w:ascii="Arial" w:hAnsi="Arial" w:cs="Arial"/>
        </w:rPr>
        <w:t>P</w:t>
      </w:r>
      <w:r w:rsidR="00440391">
        <w:rPr>
          <w:rFonts w:ascii="Arial" w:hAnsi="Arial" w:cs="Arial"/>
        </w:rPr>
        <w:t>artnership model</w:t>
      </w:r>
      <w:r>
        <w:rPr>
          <w:rFonts w:ascii="Arial" w:hAnsi="Arial" w:cs="Arial"/>
        </w:rPr>
        <w:t>s</w:t>
      </w:r>
      <w:r w:rsidR="00440391">
        <w:rPr>
          <w:rFonts w:ascii="Arial" w:hAnsi="Arial" w:cs="Arial"/>
        </w:rPr>
        <w:t xml:space="preserve"> between MEHs</w:t>
      </w:r>
      <w:r>
        <w:rPr>
          <w:rFonts w:ascii="Arial" w:hAnsi="Arial" w:cs="Arial"/>
        </w:rPr>
        <w:t>,</w:t>
      </w:r>
      <w:r w:rsidR="00440391">
        <w:rPr>
          <w:rFonts w:ascii="Arial" w:hAnsi="Arial" w:cs="Arial"/>
        </w:rPr>
        <w:t xml:space="preserve"> Fund Cs </w:t>
      </w:r>
      <w:r>
        <w:rPr>
          <w:rFonts w:ascii="Arial" w:hAnsi="Arial" w:cs="Arial"/>
        </w:rPr>
        <w:t xml:space="preserve">and other MEH delivery partners </w:t>
      </w:r>
      <w:r w:rsidR="00440391">
        <w:rPr>
          <w:rFonts w:ascii="Arial" w:hAnsi="Arial" w:cs="Arial"/>
        </w:rPr>
        <w:t xml:space="preserve">often lead to a more diverse workforce </w:t>
      </w:r>
      <w:r>
        <w:rPr>
          <w:rFonts w:ascii="Arial" w:hAnsi="Arial" w:cs="Arial"/>
        </w:rPr>
        <w:t>for the Hub overall</w:t>
      </w:r>
      <w:r w:rsidR="0011519D">
        <w:rPr>
          <w:rFonts w:ascii="Arial" w:hAnsi="Arial" w:cs="Arial"/>
        </w:rPr>
        <w:t xml:space="preserve">, but this </w:t>
      </w:r>
      <w:proofErr w:type="gramStart"/>
      <w:r w:rsidR="0011519D">
        <w:rPr>
          <w:rFonts w:ascii="Arial" w:hAnsi="Arial" w:cs="Arial"/>
        </w:rPr>
        <w:t>doesn’t</w:t>
      </w:r>
      <w:proofErr w:type="gramEnd"/>
      <w:r w:rsidR="0011519D">
        <w:rPr>
          <w:rFonts w:ascii="Arial" w:hAnsi="Arial" w:cs="Arial"/>
        </w:rPr>
        <w:t xml:space="preserve"> always impact on the wider staff teams</w:t>
      </w:r>
      <w:r>
        <w:rPr>
          <w:rFonts w:ascii="Arial" w:hAnsi="Arial" w:cs="Arial"/>
        </w:rPr>
        <w:t xml:space="preserve"> directly</w:t>
      </w:r>
      <w:r w:rsidR="0011519D">
        <w:rPr>
          <w:rFonts w:ascii="Arial" w:hAnsi="Arial" w:cs="Arial"/>
        </w:rPr>
        <w:t xml:space="preserve"> employed by the</w:t>
      </w:r>
      <w:r>
        <w:rPr>
          <w:rFonts w:ascii="Arial" w:hAnsi="Arial" w:cs="Arial"/>
        </w:rPr>
        <w:t xml:space="preserve"> Hub </w:t>
      </w:r>
      <w:r w:rsidRPr="000D065D">
        <w:rPr>
          <w:rFonts w:ascii="Arial" w:hAnsi="Arial" w:cs="Arial"/>
          <w:color w:val="000000" w:themeColor="text1"/>
        </w:rPr>
        <w:t>lead organisations</w:t>
      </w:r>
      <w:r w:rsidR="0011519D" w:rsidRPr="000D065D">
        <w:rPr>
          <w:rFonts w:ascii="Arial" w:hAnsi="Arial" w:cs="Arial"/>
          <w:color w:val="000000" w:themeColor="text1"/>
        </w:rPr>
        <w:t>.</w:t>
      </w:r>
      <w:r w:rsidRPr="000D065D">
        <w:rPr>
          <w:rFonts w:ascii="Arial" w:hAnsi="Arial" w:cs="Arial"/>
          <w:color w:val="000000" w:themeColor="text1"/>
        </w:rPr>
        <w:t xml:space="preserve"> </w:t>
      </w:r>
      <w:r w:rsidR="00E21184" w:rsidRPr="000D065D">
        <w:rPr>
          <w:rFonts w:ascii="Arial" w:hAnsi="Arial" w:cs="Arial"/>
          <w:color w:val="000000" w:themeColor="text1"/>
        </w:rPr>
        <w:t xml:space="preserve">As well as a music teaching workforce </w:t>
      </w:r>
      <w:proofErr w:type="gramStart"/>
      <w:r w:rsidR="00E21184" w:rsidRPr="000D065D">
        <w:rPr>
          <w:rFonts w:ascii="Arial" w:hAnsi="Arial" w:cs="Arial"/>
          <w:color w:val="000000" w:themeColor="text1"/>
        </w:rPr>
        <w:t>where</w:t>
      </w:r>
      <w:proofErr w:type="gramEnd"/>
      <w:r w:rsidR="00E21184" w:rsidRPr="000D065D">
        <w:rPr>
          <w:rFonts w:ascii="Arial" w:hAnsi="Arial" w:cs="Arial"/>
          <w:color w:val="000000" w:themeColor="text1"/>
        </w:rPr>
        <w:t xml:space="preserve"> young people can see themselves represented, change also needs to happen at the leadership and governance level.</w:t>
      </w:r>
    </w:p>
    <w:p w14:paraId="51949B3E" w14:textId="69A3DCFC" w:rsidR="006455D0" w:rsidRDefault="006455D0" w:rsidP="00841C08">
      <w:pPr>
        <w:spacing w:line="360" w:lineRule="auto"/>
        <w:rPr>
          <w:rFonts w:ascii="Arial" w:hAnsi="Arial" w:cs="Arial"/>
          <w:color w:val="FF0000"/>
        </w:rPr>
      </w:pPr>
    </w:p>
    <w:p w14:paraId="746FC94A" w14:textId="5B5B0ED6" w:rsidR="00351678" w:rsidRPr="004A16CC" w:rsidRDefault="00351678" w:rsidP="004A16CC">
      <w:pPr>
        <w:spacing w:line="360" w:lineRule="auto"/>
        <w:rPr>
          <w:rFonts w:ascii="Arial" w:hAnsi="Arial" w:cs="Arial"/>
          <w:color w:val="70AD47"/>
        </w:rPr>
      </w:pPr>
      <w:r w:rsidRPr="00F53169">
        <w:rPr>
          <w:rFonts w:ascii="Arial" w:hAnsi="Arial" w:cs="Arial"/>
        </w:rPr>
        <w:t xml:space="preserve">The will to build a diverse workforce is often slowed by a lack of knowledge about ‘what </w:t>
      </w:r>
      <w:r w:rsidRPr="004A16CC">
        <w:rPr>
          <w:rFonts w:ascii="Arial" w:hAnsi="Arial" w:cs="Arial"/>
        </w:rPr>
        <w:t xml:space="preserve">works’, with few models of effective practice that others can draw on. There are a handful of MEHs across the country that are known for having a more diverse workforce, but what they did to achieve that has not been widely codified and shared.  A quick online Facebook poll </w:t>
      </w:r>
      <w:r w:rsidRPr="004A16CC">
        <w:rPr>
          <w:rFonts w:ascii="Arial" w:hAnsi="Arial" w:cs="Arial"/>
        </w:rPr>
        <w:lastRenderedPageBreak/>
        <w:t>undertaken in November 2020 asked Hub Managers the question “do you require your teaching staff to have a teaching qualification</w:t>
      </w:r>
      <w:r w:rsidR="003300CD">
        <w:rPr>
          <w:rFonts w:ascii="Arial" w:hAnsi="Arial" w:cs="Arial"/>
        </w:rPr>
        <w:t>?</w:t>
      </w:r>
      <w:r w:rsidRPr="004A16CC">
        <w:rPr>
          <w:rFonts w:ascii="Arial" w:hAnsi="Arial" w:cs="Arial"/>
        </w:rPr>
        <w:t>”. 100% of the 44 respondents said no. Whilst this is not representative of all MEHs, it shows that good progress has been made in recent years to adjust the minimum entry requirements and therefore widen the potential pool of applicants. Whether this has translated into an increasing number of applications and recruits from candidates from more diverse backgrounds remains unknown.</w:t>
      </w:r>
    </w:p>
    <w:p w14:paraId="7197DBF9" w14:textId="77777777" w:rsidR="00351678" w:rsidRPr="004A16CC" w:rsidRDefault="00351678" w:rsidP="00F53169">
      <w:pPr>
        <w:spacing w:line="360" w:lineRule="auto"/>
        <w:rPr>
          <w:rFonts w:ascii="Arial" w:hAnsi="Arial" w:cs="Arial"/>
        </w:rPr>
      </w:pPr>
      <w:r w:rsidRPr="004A16CC">
        <w:rPr>
          <w:rFonts w:ascii="Arial" w:hAnsi="Arial" w:cs="Arial"/>
        </w:rPr>
        <w:t xml:space="preserve">Some MEHs that are still part of their local authority have reported that it is more difficult to adopt new approaches due to a lack of autonomy over their recruitment practices. </w:t>
      </w:r>
    </w:p>
    <w:p w14:paraId="7A20D942" w14:textId="59F5D788" w:rsidR="00351678" w:rsidRPr="004A16CC" w:rsidRDefault="00351678" w:rsidP="004A16CC">
      <w:pPr>
        <w:spacing w:line="360" w:lineRule="auto"/>
        <w:rPr>
          <w:rFonts w:ascii="Arial" w:hAnsi="Arial" w:cs="Arial"/>
        </w:rPr>
      </w:pPr>
      <w:r w:rsidRPr="004A16CC">
        <w:rPr>
          <w:rFonts w:ascii="Arial" w:hAnsi="Arial" w:cs="Arial"/>
        </w:rPr>
        <w:t xml:space="preserve">In terms of the workforce ‘market’, there are plenty of musicians from diverse backgrounds who </w:t>
      </w:r>
      <w:proofErr w:type="gramStart"/>
      <w:r w:rsidRPr="004A16CC">
        <w:rPr>
          <w:rFonts w:ascii="Arial" w:hAnsi="Arial" w:cs="Arial"/>
        </w:rPr>
        <w:t>are able to</w:t>
      </w:r>
      <w:proofErr w:type="gramEnd"/>
      <w:r w:rsidRPr="004A16CC">
        <w:rPr>
          <w:rFonts w:ascii="Arial" w:hAnsi="Arial" w:cs="Arial"/>
        </w:rPr>
        <w:t xml:space="preserve"> work with children and young people. But </w:t>
      </w:r>
      <w:r w:rsidR="003300CD">
        <w:rPr>
          <w:rFonts w:ascii="Arial" w:hAnsi="Arial" w:cs="Arial"/>
        </w:rPr>
        <w:t>they are not always making their way into the MEH workforce</w:t>
      </w:r>
      <w:r w:rsidRPr="004A16CC">
        <w:rPr>
          <w:rFonts w:ascii="Arial" w:hAnsi="Arial" w:cs="Arial"/>
        </w:rPr>
        <w:t xml:space="preserve">. Greater </w:t>
      </w:r>
      <w:r w:rsidR="004A16CC">
        <w:rPr>
          <w:rFonts w:ascii="Arial" w:hAnsi="Arial" w:cs="Arial"/>
        </w:rPr>
        <w:t xml:space="preserve">local level </w:t>
      </w:r>
      <w:r w:rsidRPr="004A16CC">
        <w:rPr>
          <w:rFonts w:ascii="Arial" w:hAnsi="Arial" w:cs="Arial"/>
        </w:rPr>
        <w:t>partnership</w:t>
      </w:r>
      <w:r w:rsidR="004A16CC">
        <w:rPr>
          <w:rFonts w:ascii="Arial" w:hAnsi="Arial" w:cs="Arial"/>
        </w:rPr>
        <w:t>s</w:t>
      </w:r>
      <w:r w:rsidRPr="004A16CC">
        <w:rPr>
          <w:rFonts w:ascii="Arial" w:hAnsi="Arial" w:cs="Arial"/>
        </w:rPr>
        <w:t xml:space="preserve"> with grassroots and faith-based organisations </w:t>
      </w:r>
      <w:r w:rsidR="003300CD">
        <w:rPr>
          <w:rFonts w:ascii="Arial" w:hAnsi="Arial" w:cs="Arial"/>
        </w:rPr>
        <w:t>could help</w:t>
      </w:r>
      <w:r w:rsidRPr="004A16CC">
        <w:rPr>
          <w:rFonts w:ascii="Arial" w:hAnsi="Arial" w:cs="Arial"/>
        </w:rPr>
        <w:t xml:space="preserve"> MEHs </w:t>
      </w:r>
      <w:r w:rsidR="003300CD">
        <w:rPr>
          <w:rFonts w:ascii="Arial" w:hAnsi="Arial" w:cs="Arial"/>
        </w:rPr>
        <w:t>accelerate</w:t>
      </w:r>
      <w:r w:rsidRPr="004A16CC">
        <w:rPr>
          <w:rFonts w:ascii="Arial" w:hAnsi="Arial" w:cs="Arial"/>
        </w:rPr>
        <w:t xml:space="preserve"> their reach into more diverse communities.</w:t>
      </w:r>
    </w:p>
    <w:p w14:paraId="218F101C" w14:textId="77777777" w:rsidR="004E598E" w:rsidRPr="004A16CC" w:rsidRDefault="004E598E" w:rsidP="004A16CC">
      <w:pPr>
        <w:pStyle w:val="Heading2"/>
        <w:spacing w:line="360" w:lineRule="auto"/>
        <w:rPr>
          <w:sz w:val="22"/>
          <w:szCs w:val="22"/>
        </w:rPr>
      </w:pPr>
      <w:r w:rsidRPr="004A16CC">
        <w:rPr>
          <w:sz w:val="22"/>
          <w:szCs w:val="22"/>
        </w:rPr>
        <w:t xml:space="preserve">Collecting and reviewing data </w:t>
      </w:r>
    </w:p>
    <w:p w14:paraId="0869C101" w14:textId="1E1E4677" w:rsidR="004E598E" w:rsidRPr="004A16CC" w:rsidRDefault="00997E35" w:rsidP="004A16CC">
      <w:pPr>
        <w:spacing w:line="360" w:lineRule="auto"/>
        <w:rPr>
          <w:rFonts w:ascii="Arial" w:hAnsi="Arial" w:cs="Arial"/>
        </w:rPr>
      </w:pPr>
      <w:r w:rsidRPr="00F53169">
        <w:rPr>
          <w:rFonts w:ascii="Arial" w:hAnsi="Arial" w:cs="Arial"/>
        </w:rPr>
        <w:t>Whilst much o</w:t>
      </w:r>
      <w:r w:rsidRPr="004A16CC">
        <w:rPr>
          <w:rFonts w:ascii="Arial" w:hAnsi="Arial" w:cs="Arial"/>
        </w:rPr>
        <w:t>f the following data is already being collected by MEHs, it is offered here as a comprehensive framework</w:t>
      </w:r>
      <w:r w:rsidR="002A1B3F" w:rsidRPr="004A16CC">
        <w:rPr>
          <w:rFonts w:ascii="Arial" w:hAnsi="Arial" w:cs="Arial"/>
        </w:rPr>
        <w:t xml:space="preserve"> through which to chart progress, identify gaps, and develop priorities around inclusion.</w:t>
      </w:r>
    </w:p>
    <w:p w14:paraId="5C1DEF62" w14:textId="77777777" w:rsidR="004E598E" w:rsidRDefault="004E598E" w:rsidP="00841C08">
      <w:pPr>
        <w:pStyle w:val="Heading3"/>
        <w:spacing w:line="360" w:lineRule="auto"/>
      </w:pPr>
      <w:r>
        <w:t>Participant reach</w:t>
      </w:r>
    </w:p>
    <w:p w14:paraId="037564A6" w14:textId="6DA63754" w:rsidR="004E598E" w:rsidRPr="00A1669F" w:rsidRDefault="004E598E" w:rsidP="00841C08">
      <w:pPr>
        <w:spacing w:line="360" w:lineRule="auto"/>
        <w:rPr>
          <w:rFonts w:ascii="Arial" w:hAnsi="Arial" w:cs="Arial"/>
        </w:rPr>
      </w:pPr>
      <w:r w:rsidRPr="00A1669F">
        <w:rPr>
          <w:rFonts w:ascii="Arial" w:hAnsi="Arial" w:cs="Arial"/>
        </w:rPr>
        <w:t xml:space="preserve">To get a better sense of who is and is not benefiting from MEH provision, there is a need to broaden the data collection framework beyond the </w:t>
      </w:r>
      <w:proofErr w:type="gramStart"/>
      <w:r w:rsidRPr="00A1669F">
        <w:rPr>
          <w:rFonts w:ascii="Arial" w:hAnsi="Arial" w:cs="Arial"/>
        </w:rPr>
        <w:t>fairly narrow</w:t>
      </w:r>
      <w:proofErr w:type="gramEnd"/>
      <w:r w:rsidRPr="00A1669F">
        <w:rPr>
          <w:rFonts w:ascii="Arial" w:hAnsi="Arial" w:cs="Arial"/>
        </w:rPr>
        <w:t xml:space="preserve"> requirements of the annual data return. Having more information about the backgrounds of participants – </w:t>
      </w:r>
      <w:proofErr w:type="gramStart"/>
      <w:r w:rsidRPr="00A1669F">
        <w:rPr>
          <w:rFonts w:ascii="Arial" w:hAnsi="Arial" w:cs="Arial"/>
        </w:rPr>
        <w:t>in particular their</w:t>
      </w:r>
      <w:proofErr w:type="gramEnd"/>
      <w:r w:rsidRPr="00A1669F">
        <w:rPr>
          <w:rFonts w:ascii="Arial" w:hAnsi="Arial" w:cs="Arial"/>
        </w:rPr>
        <w:t xml:space="preserve"> demographics and what barriers or challenges they face – will support MEHs to identify gaps and target work accordingly. Sharing learning around how to do this effectively would be a useful topic for further discussion</w:t>
      </w:r>
      <w:r w:rsidR="004A16CC">
        <w:rPr>
          <w:rFonts w:ascii="Arial" w:hAnsi="Arial" w:cs="Arial"/>
        </w:rPr>
        <w:t>,</w:t>
      </w:r>
      <w:r w:rsidRPr="00A1669F">
        <w:rPr>
          <w:rFonts w:ascii="Arial" w:hAnsi="Arial" w:cs="Arial"/>
        </w:rPr>
        <w:t xml:space="preserve"> bearing in mind the complexities attached to it. </w:t>
      </w:r>
    </w:p>
    <w:p w14:paraId="49A2EE99" w14:textId="77777777" w:rsidR="004E598E" w:rsidRDefault="004E598E" w:rsidP="00841C08">
      <w:pPr>
        <w:pStyle w:val="Heading3"/>
        <w:spacing w:line="360" w:lineRule="auto"/>
      </w:pPr>
      <w:r>
        <w:t>Participant engagement</w:t>
      </w:r>
    </w:p>
    <w:p w14:paraId="0AA84990" w14:textId="475A6BC0" w:rsidR="004E598E" w:rsidRDefault="002A1B3F" w:rsidP="00841C08">
      <w:pPr>
        <w:spacing w:line="360" w:lineRule="auto"/>
        <w:rPr>
          <w:rFonts w:ascii="Arial" w:hAnsi="Arial" w:cs="Arial"/>
        </w:rPr>
      </w:pPr>
      <w:r>
        <w:rPr>
          <w:rFonts w:ascii="Arial" w:hAnsi="Arial" w:cs="Arial"/>
        </w:rPr>
        <w:t>Routinely t</w:t>
      </w:r>
      <w:r w:rsidR="004E598E" w:rsidRPr="006E15BD">
        <w:rPr>
          <w:rFonts w:ascii="Arial" w:hAnsi="Arial" w:cs="Arial"/>
        </w:rPr>
        <w:t xml:space="preserve">racking attendance, retention and progression data helps organisations to understand how effective they are at continuing to engage young people. Analysing who is accessing the different kinds of provision, </w:t>
      </w:r>
      <w:r w:rsidR="004E598E">
        <w:rPr>
          <w:rFonts w:ascii="Arial" w:hAnsi="Arial" w:cs="Arial"/>
        </w:rPr>
        <w:t xml:space="preserve">and </w:t>
      </w:r>
      <w:r w:rsidR="004E598E" w:rsidRPr="006E15BD">
        <w:rPr>
          <w:rFonts w:ascii="Arial" w:hAnsi="Arial" w:cs="Arial"/>
        </w:rPr>
        <w:t xml:space="preserve">whether they come back, </w:t>
      </w:r>
      <w:r w:rsidR="004E598E">
        <w:rPr>
          <w:rFonts w:ascii="Arial" w:hAnsi="Arial" w:cs="Arial"/>
        </w:rPr>
        <w:t xml:space="preserve">is useful information to </w:t>
      </w:r>
      <w:r>
        <w:rPr>
          <w:rFonts w:ascii="Arial" w:hAnsi="Arial" w:cs="Arial"/>
        </w:rPr>
        <w:t>determine</w:t>
      </w:r>
      <w:r w:rsidR="004E598E">
        <w:rPr>
          <w:rFonts w:ascii="Arial" w:hAnsi="Arial" w:cs="Arial"/>
        </w:rPr>
        <w:t xml:space="preserve"> both the future ‘offer’ and the barriers to progression.</w:t>
      </w:r>
      <w:r w:rsidR="00997E35">
        <w:rPr>
          <w:rFonts w:ascii="Arial" w:hAnsi="Arial" w:cs="Arial"/>
        </w:rPr>
        <w:t xml:space="preserve"> Adding in participant feedback data to this analysis </w:t>
      </w:r>
      <w:r>
        <w:rPr>
          <w:rFonts w:ascii="Arial" w:hAnsi="Arial" w:cs="Arial"/>
        </w:rPr>
        <w:t>will</w:t>
      </w:r>
      <w:r w:rsidR="00997E35">
        <w:rPr>
          <w:rFonts w:ascii="Arial" w:hAnsi="Arial" w:cs="Arial"/>
        </w:rPr>
        <w:t xml:space="preserve"> help </w:t>
      </w:r>
      <w:r>
        <w:rPr>
          <w:rFonts w:ascii="Arial" w:hAnsi="Arial" w:cs="Arial"/>
        </w:rPr>
        <w:t xml:space="preserve">to </w:t>
      </w:r>
      <w:r w:rsidR="00997E35">
        <w:rPr>
          <w:rFonts w:ascii="Arial" w:hAnsi="Arial" w:cs="Arial"/>
        </w:rPr>
        <w:t xml:space="preserve">provide context </w:t>
      </w:r>
      <w:r>
        <w:rPr>
          <w:rFonts w:ascii="Arial" w:hAnsi="Arial" w:cs="Arial"/>
        </w:rPr>
        <w:t>to</w:t>
      </w:r>
      <w:r w:rsidR="00997E35">
        <w:rPr>
          <w:rFonts w:ascii="Arial" w:hAnsi="Arial" w:cs="Arial"/>
        </w:rPr>
        <w:t xml:space="preserve"> the numbers.</w:t>
      </w:r>
    </w:p>
    <w:p w14:paraId="368C7DF8" w14:textId="278CA519" w:rsidR="005726CC" w:rsidRDefault="005726CC" w:rsidP="00841C08">
      <w:pPr>
        <w:spacing w:line="360" w:lineRule="auto"/>
        <w:rPr>
          <w:rFonts w:ascii="Arial" w:hAnsi="Arial" w:cs="Arial"/>
          <w:b/>
          <w:bCs/>
        </w:rPr>
      </w:pPr>
    </w:p>
    <w:p w14:paraId="59A672B1" w14:textId="77777777" w:rsidR="005726CC" w:rsidRDefault="005726CC" w:rsidP="00841C08">
      <w:pPr>
        <w:spacing w:line="360" w:lineRule="auto"/>
        <w:rPr>
          <w:rFonts w:ascii="Arial" w:hAnsi="Arial" w:cs="Arial"/>
          <w:b/>
          <w:bCs/>
        </w:rPr>
      </w:pPr>
    </w:p>
    <w:p w14:paraId="39EBCCE9" w14:textId="77777777" w:rsidR="005726CC" w:rsidRDefault="005726CC" w:rsidP="00841C08">
      <w:pPr>
        <w:spacing w:line="360" w:lineRule="auto"/>
        <w:rPr>
          <w:rFonts w:ascii="Arial" w:hAnsi="Arial" w:cs="Arial"/>
          <w:b/>
          <w:bCs/>
        </w:rPr>
      </w:pPr>
    </w:p>
    <w:p w14:paraId="260B8D2B" w14:textId="46C9771F" w:rsidR="00D639E2" w:rsidRDefault="00D639E2" w:rsidP="00841C08">
      <w:pPr>
        <w:spacing w:line="360" w:lineRule="auto"/>
        <w:rPr>
          <w:rFonts w:ascii="Arial" w:hAnsi="Arial" w:cs="Arial"/>
          <w:b/>
          <w:bCs/>
        </w:rPr>
      </w:pPr>
      <w:r>
        <w:rPr>
          <w:rFonts w:ascii="Arial" w:hAnsi="Arial" w:cs="Arial"/>
          <w:b/>
          <w:bCs/>
        </w:rPr>
        <w:lastRenderedPageBreak/>
        <w:t>Feedback data</w:t>
      </w:r>
    </w:p>
    <w:p w14:paraId="772C2D5A" w14:textId="176AF553" w:rsidR="00D639E2" w:rsidRPr="00D639E2" w:rsidRDefault="00D639E2" w:rsidP="00841C08">
      <w:pPr>
        <w:spacing w:line="360" w:lineRule="auto"/>
        <w:rPr>
          <w:rFonts w:ascii="Arial" w:hAnsi="Arial" w:cs="Arial"/>
        </w:rPr>
      </w:pPr>
      <w:r w:rsidRPr="00D639E2">
        <w:rPr>
          <w:rFonts w:ascii="Arial" w:hAnsi="Arial" w:cs="Arial"/>
        </w:rPr>
        <w:t xml:space="preserve">Finding out what people think about your service. This includes young people, the </w:t>
      </w:r>
      <w:proofErr w:type="gramStart"/>
      <w:r w:rsidRPr="00D639E2">
        <w:rPr>
          <w:rFonts w:ascii="Arial" w:hAnsi="Arial" w:cs="Arial"/>
        </w:rPr>
        <w:t>workforce</w:t>
      </w:r>
      <w:proofErr w:type="gramEnd"/>
      <w:r w:rsidRPr="00D639E2">
        <w:rPr>
          <w:rFonts w:ascii="Arial" w:hAnsi="Arial" w:cs="Arial"/>
        </w:rPr>
        <w:t xml:space="preserve"> and wider stakeholders. </w:t>
      </w:r>
    </w:p>
    <w:p w14:paraId="751AD4F4" w14:textId="579FBC67" w:rsidR="004E598E" w:rsidRPr="002A1B3F" w:rsidRDefault="004E598E" w:rsidP="00841C08">
      <w:pPr>
        <w:spacing w:line="360" w:lineRule="auto"/>
        <w:rPr>
          <w:rFonts w:ascii="Arial" w:hAnsi="Arial" w:cs="Arial"/>
          <w:b/>
          <w:bCs/>
        </w:rPr>
      </w:pPr>
      <w:r w:rsidRPr="002A1B3F">
        <w:rPr>
          <w:rFonts w:ascii="Arial" w:hAnsi="Arial" w:cs="Arial"/>
          <w:b/>
          <w:bCs/>
        </w:rPr>
        <w:t>Participant outcomes</w:t>
      </w:r>
    </w:p>
    <w:p w14:paraId="216884F6" w14:textId="530E16C6" w:rsidR="004E598E" w:rsidRPr="006E15BD" w:rsidRDefault="002A1B3F" w:rsidP="00841C08">
      <w:pPr>
        <w:spacing w:line="360" w:lineRule="auto"/>
        <w:rPr>
          <w:rFonts w:ascii="Arial" w:hAnsi="Arial" w:cs="Arial"/>
        </w:rPr>
      </w:pPr>
      <w:r>
        <w:rPr>
          <w:rFonts w:ascii="Arial" w:hAnsi="Arial" w:cs="Arial"/>
        </w:rPr>
        <w:t>This data helps to track how young people have been impacted by their participation. Ideally this data should be collected by those who have a relationship with the participants, and only needs to be collected occasionally.</w:t>
      </w:r>
    </w:p>
    <w:p w14:paraId="41C18FA2" w14:textId="77777777" w:rsidR="004E598E" w:rsidRPr="00581CAB" w:rsidRDefault="004E598E" w:rsidP="00841C08">
      <w:pPr>
        <w:pStyle w:val="Heading3"/>
        <w:spacing w:line="360" w:lineRule="auto"/>
      </w:pPr>
      <w:r w:rsidRPr="00581CAB">
        <w:t>Diversity of offer</w:t>
      </w:r>
    </w:p>
    <w:p w14:paraId="39B01185" w14:textId="69917F49" w:rsidR="004E598E" w:rsidRDefault="004E598E" w:rsidP="00841C08">
      <w:pPr>
        <w:spacing w:line="360" w:lineRule="auto"/>
        <w:rPr>
          <w:rFonts w:ascii="Arial" w:hAnsi="Arial" w:cs="Arial"/>
        </w:rPr>
      </w:pPr>
      <w:r>
        <w:rPr>
          <w:rFonts w:ascii="Arial" w:hAnsi="Arial" w:cs="Arial"/>
        </w:rPr>
        <w:t>Benchmarking the types of activities on offer and reviewing them each year</w:t>
      </w:r>
      <w:r w:rsidR="002A1B3F">
        <w:rPr>
          <w:rFonts w:ascii="Arial" w:hAnsi="Arial" w:cs="Arial"/>
        </w:rPr>
        <w:t xml:space="preserve"> will show how the offer is evolving in line with the inclusion strategy</w:t>
      </w:r>
      <w:r>
        <w:rPr>
          <w:rFonts w:ascii="Arial" w:hAnsi="Arial" w:cs="Arial"/>
        </w:rPr>
        <w:t xml:space="preserve">. </w:t>
      </w:r>
    </w:p>
    <w:p w14:paraId="329CE2B9" w14:textId="77777777" w:rsidR="004E598E" w:rsidRPr="00581CAB" w:rsidRDefault="004E598E" w:rsidP="00841C08">
      <w:pPr>
        <w:pStyle w:val="Heading3"/>
        <w:spacing w:line="360" w:lineRule="auto"/>
      </w:pPr>
      <w:r w:rsidRPr="00581CAB">
        <w:t>Diversity of the workforce</w:t>
      </w:r>
    </w:p>
    <w:p w14:paraId="47B2B104" w14:textId="6FBE49E7" w:rsidR="004E598E" w:rsidRDefault="004E598E" w:rsidP="00841C08">
      <w:pPr>
        <w:spacing w:line="360" w:lineRule="auto"/>
        <w:rPr>
          <w:rFonts w:ascii="Arial" w:hAnsi="Arial" w:cs="Arial"/>
        </w:rPr>
      </w:pPr>
      <w:r>
        <w:rPr>
          <w:rFonts w:ascii="Arial" w:hAnsi="Arial" w:cs="Arial"/>
        </w:rPr>
        <w:t>Collecting workforce demographic data on an annual basis helps identify gaps and see</w:t>
      </w:r>
      <w:r w:rsidR="00D639E2">
        <w:rPr>
          <w:rFonts w:ascii="Arial" w:hAnsi="Arial" w:cs="Arial"/>
        </w:rPr>
        <w:t xml:space="preserve"> </w:t>
      </w:r>
      <w:r>
        <w:rPr>
          <w:rFonts w:ascii="Arial" w:hAnsi="Arial" w:cs="Arial"/>
        </w:rPr>
        <w:t xml:space="preserve">where progress has been made. Extending this to leadership boards and governance groups is important too, if this is where a lot of decision-making takes place. </w:t>
      </w:r>
      <w:hyperlink r:id="rId13" w:history="1">
        <w:r w:rsidRPr="00581CAB">
          <w:rPr>
            <w:rStyle w:val="Hyperlink"/>
            <w:rFonts w:ascii="Arial" w:hAnsi="Arial" w:cs="Arial"/>
          </w:rPr>
          <w:t>Youth Music has published a blog about this topic, which includes a workforce diversity data collection framework.</w:t>
        </w:r>
      </w:hyperlink>
    </w:p>
    <w:p w14:paraId="2D3DD02E" w14:textId="77777777" w:rsidR="004E598E" w:rsidRPr="006E15BD" w:rsidRDefault="004E598E" w:rsidP="00841C08">
      <w:pPr>
        <w:spacing w:line="360" w:lineRule="auto"/>
        <w:rPr>
          <w:rFonts w:ascii="Arial" w:hAnsi="Arial" w:cs="Arial"/>
          <w:b/>
          <w:bCs/>
        </w:rPr>
      </w:pPr>
      <w:r w:rsidRPr="006E15BD">
        <w:rPr>
          <w:rFonts w:ascii="Arial" w:hAnsi="Arial" w:cs="Arial"/>
          <w:b/>
          <w:bCs/>
        </w:rPr>
        <w:t>Equitability of budget allocations</w:t>
      </w:r>
    </w:p>
    <w:p w14:paraId="37683380" w14:textId="61F333E9" w:rsidR="004E598E" w:rsidRDefault="004E598E" w:rsidP="00841C08">
      <w:pPr>
        <w:spacing w:line="360" w:lineRule="auto"/>
        <w:rPr>
          <w:rFonts w:ascii="Arial" w:hAnsi="Arial" w:cs="Arial"/>
        </w:rPr>
      </w:pPr>
      <w:r>
        <w:rPr>
          <w:rFonts w:ascii="Arial" w:hAnsi="Arial" w:cs="Arial"/>
        </w:rPr>
        <w:t>The concept of equity says that those who face the biggest barriers receive the most support. Arguably this is how the publicly subsidised activities of a MEH should be treated. Considering how this applies to MEH budgets and building it into</w:t>
      </w:r>
      <w:r w:rsidR="003300CD">
        <w:rPr>
          <w:rFonts w:ascii="Arial" w:hAnsi="Arial" w:cs="Arial"/>
        </w:rPr>
        <w:t xml:space="preserve"> annual budget setting</w:t>
      </w:r>
      <w:r>
        <w:rPr>
          <w:rFonts w:ascii="Arial" w:hAnsi="Arial" w:cs="Arial"/>
        </w:rPr>
        <w:t xml:space="preserve"> will help to ensure that public subsidy is targeted at those who need it the most. </w:t>
      </w:r>
      <w:r w:rsidR="004A16CC">
        <w:rPr>
          <w:rFonts w:ascii="Arial" w:hAnsi="Arial" w:cs="Arial"/>
        </w:rPr>
        <w:t>Particularly</w:t>
      </w:r>
      <w:r>
        <w:rPr>
          <w:rFonts w:ascii="Arial" w:hAnsi="Arial" w:cs="Arial"/>
        </w:rPr>
        <w:t xml:space="preserve"> as we enter a difficult economic period </w:t>
      </w:r>
      <w:r w:rsidR="004A16CC">
        <w:rPr>
          <w:rFonts w:ascii="Arial" w:hAnsi="Arial" w:cs="Arial"/>
        </w:rPr>
        <w:t xml:space="preserve">of tighter budgets and, sadly, increased child poverty. </w:t>
      </w:r>
    </w:p>
    <w:p w14:paraId="2739D911" w14:textId="77777777" w:rsidR="005726CC" w:rsidRDefault="005726CC">
      <w:pPr>
        <w:rPr>
          <w:rFonts w:ascii="Arial" w:eastAsiaTheme="majorEastAsia" w:hAnsi="Arial" w:cstheme="majorBidi"/>
          <w:b/>
          <w:color w:val="000000" w:themeColor="text1"/>
          <w:sz w:val="28"/>
          <w:szCs w:val="32"/>
        </w:rPr>
      </w:pPr>
      <w:bookmarkStart w:id="3" w:name="_Hlk56687892"/>
      <w:r>
        <w:br w:type="page"/>
      </w:r>
    </w:p>
    <w:p w14:paraId="25405D9C" w14:textId="618ADC7F" w:rsidR="007E2C4D" w:rsidRPr="007E2C4D" w:rsidRDefault="007E2C4D" w:rsidP="00841C08">
      <w:pPr>
        <w:pStyle w:val="Heading1"/>
        <w:spacing w:line="360" w:lineRule="auto"/>
      </w:pPr>
      <w:r w:rsidRPr="007E2C4D">
        <w:lastRenderedPageBreak/>
        <w:t xml:space="preserve">Conclusion </w:t>
      </w:r>
    </w:p>
    <w:p w14:paraId="07AF7FB4" w14:textId="69B6AC37" w:rsidR="007E2C4D" w:rsidRPr="00997E35" w:rsidRDefault="00587EAB" w:rsidP="00841C08">
      <w:pPr>
        <w:spacing w:line="360" w:lineRule="auto"/>
        <w:rPr>
          <w:rFonts w:ascii="Arial" w:hAnsi="Arial" w:cs="Arial"/>
          <w:color w:val="000000" w:themeColor="text1"/>
        </w:rPr>
      </w:pPr>
      <w:r w:rsidRPr="00997E35">
        <w:rPr>
          <w:rFonts w:ascii="Arial" w:hAnsi="Arial" w:cs="Arial"/>
          <w:color w:val="000000" w:themeColor="text1"/>
        </w:rPr>
        <w:t>As we reach the end of the first phase of the National Plan for Music Education, there is much to be celebrated. The introduction of Music Education Hubs has been a game-changer</w:t>
      </w:r>
      <w:r w:rsidR="006E15BD" w:rsidRPr="00997E35">
        <w:rPr>
          <w:rFonts w:ascii="Arial" w:hAnsi="Arial" w:cs="Arial"/>
          <w:color w:val="000000" w:themeColor="text1"/>
        </w:rPr>
        <w:t>,</w:t>
      </w:r>
      <w:r w:rsidRPr="00997E35">
        <w:rPr>
          <w:rFonts w:ascii="Arial" w:hAnsi="Arial" w:cs="Arial"/>
          <w:color w:val="000000" w:themeColor="text1"/>
        </w:rPr>
        <w:t xml:space="preserve"> joining up the different facets of music education into one ecosystem. Increasingly</w:t>
      </w:r>
      <w:r w:rsidR="004A16CC">
        <w:rPr>
          <w:rFonts w:ascii="Arial" w:hAnsi="Arial" w:cs="Arial"/>
          <w:color w:val="000000" w:themeColor="text1"/>
        </w:rPr>
        <w:t>,</w:t>
      </w:r>
      <w:r w:rsidRPr="00997E35">
        <w:rPr>
          <w:rFonts w:ascii="Arial" w:hAnsi="Arial" w:cs="Arial"/>
          <w:color w:val="000000" w:themeColor="text1"/>
        </w:rPr>
        <w:t xml:space="preserve"> we are starting to speak with one voice</w:t>
      </w:r>
      <w:r w:rsidR="003416FD" w:rsidRPr="00997E35">
        <w:rPr>
          <w:rFonts w:ascii="Arial" w:hAnsi="Arial" w:cs="Arial"/>
          <w:color w:val="000000" w:themeColor="text1"/>
        </w:rPr>
        <w:t xml:space="preserve"> and </w:t>
      </w:r>
      <w:r w:rsidR="0012462C" w:rsidRPr="00997E35">
        <w:rPr>
          <w:rFonts w:ascii="Arial" w:hAnsi="Arial" w:cs="Arial"/>
          <w:color w:val="000000" w:themeColor="text1"/>
        </w:rPr>
        <w:t xml:space="preserve">have </w:t>
      </w:r>
      <w:r w:rsidR="003416FD" w:rsidRPr="00997E35">
        <w:rPr>
          <w:rFonts w:ascii="Arial" w:hAnsi="Arial" w:cs="Arial"/>
          <w:color w:val="000000" w:themeColor="text1"/>
        </w:rPr>
        <w:t xml:space="preserve">a shared understanding of </w:t>
      </w:r>
      <w:r w:rsidR="0012462C" w:rsidRPr="00997E35">
        <w:rPr>
          <w:rFonts w:ascii="Arial" w:hAnsi="Arial" w:cs="Arial"/>
          <w:color w:val="000000" w:themeColor="text1"/>
        </w:rPr>
        <w:t>our collective purpose</w:t>
      </w:r>
      <w:r w:rsidR="003416FD" w:rsidRPr="00997E35">
        <w:rPr>
          <w:rFonts w:ascii="Arial" w:hAnsi="Arial" w:cs="Arial"/>
          <w:color w:val="000000" w:themeColor="text1"/>
        </w:rPr>
        <w:t xml:space="preserve">. </w:t>
      </w:r>
    </w:p>
    <w:p w14:paraId="4ACF06A9" w14:textId="39021D35" w:rsidR="000D3270" w:rsidRPr="00997E35" w:rsidRDefault="003416FD" w:rsidP="00841C08">
      <w:pPr>
        <w:spacing w:line="360" w:lineRule="auto"/>
        <w:rPr>
          <w:rFonts w:ascii="Arial" w:hAnsi="Arial" w:cs="Arial"/>
          <w:color w:val="000000" w:themeColor="text1"/>
        </w:rPr>
      </w:pPr>
      <w:r w:rsidRPr="00997E35">
        <w:rPr>
          <w:rFonts w:ascii="Arial" w:hAnsi="Arial" w:cs="Arial"/>
          <w:color w:val="000000" w:themeColor="text1"/>
        </w:rPr>
        <w:t xml:space="preserve">When it comes to inclusion, the distance travelled has been significant. There is still some way to go, but there is a real sense that everyone is </w:t>
      </w:r>
      <w:r w:rsidR="004A16CC">
        <w:rPr>
          <w:rFonts w:ascii="Arial" w:hAnsi="Arial" w:cs="Arial"/>
          <w:color w:val="000000" w:themeColor="text1"/>
        </w:rPr>
        <w:t>aligned</w:t>
      </w:r>
      <w:r w:rsidRPr="00997E35">
        <w:rPr>
          <w:rFonts w:ascii="Arial" w:hAnsi="Arial" w:cs="Arial"/>
          <w:color w:val="000000" w:themeColor="text1"/>
        </w:rPr>
        <w:t xml:space="preserve"> informed by the needs of young people </w:t>
      </w:r>
      <w:proofErr w:type="gramStart"/>
      <w:r w:rsidRPr="00997E35">
        <w:rPr>
          <w:rFonts w:ascii="Arial" w:hAnsi="Arial" w:cs="Arial"/>
          <w:color w:val="000000" w:themeColor="text1"/>
        </w:rPr>
        <w:t xml:space="preserve">and </w:t>
      </w:r>
      <w:r w:rsidR="001E4588">
        <w:rPr>
          <w:rFonts w:ascii="Arial" w:hAnsi="Arial" w:cs="Arial"/>
          <w:color w:val="000000" w:themeColor="text1"/>
        </w:rPr>
        <w:t xml:space="preserve"> our</w:t>
      </w:r>
      <w:proofErr w:type="gramEnd"/>
      <w:r w:rsidR="001E4588">
        <w:rPr>
          <w:rFonts w:ascii="Arial" w:hAnsi="Arial" w:cs="Arial"/>
          <w:color w:val="000000" w:themeColor="text1"/>
        </w:rPr>
        <w:t xml:space="preserve"> current social context</w:t>
      </w:r>
      <w:r w:rsidRPr="00997E35">
        <w:rPr>
          <w:rFonts w:ascii="Arial" w:hAnsi="Arial" w:cs="Arial"/>
          <w:color w:val="000000" w:themeColor="text1"/>
        </w:rPr>
        <w:t xml:space="preserve">. </w:t>
      </w:r>
      <w:r w:rsidR="0012462C" w:rsidRPr="00997E35">
        <w:rPr>
          <w:rFonts w:ascii="Arial" w:hAnsi="Arial" w:cs="Arial"/>
          <w:color w:val="000000" w:themeColor="text1"/>
        </w:rPr>
        <w:t>W</w:t>
      </w:r>
      <w:r w:rsidRPr="00997E35">
        <w:rPr>
          <w:rFonts w:ascii="Arial" w:hAnsi="Arial" w:cs="Arial"/>
          <w:color w:val="000000" w:themeColor="text1"/>
        </w:rPr>
        <w:t xml:space="preserve">e all know there will be difficult times ahead. </w:t>
      </w:r>
      <w:r w:rsidR="000D3270" w:rsidRPr="00997E35">
        <w:rPr>
          <w:rFonts w:ascii="Arial" w:hAnsi="Arial" w:cs="Arial"/>
          <w:color w:val="000000" w:themeColor="text1"/>
        </w:rPr>
        <w:t xml:space="preserve">Music in schools continues to decline, and the next National Plan for Music Education will have to secure a budget allocation </w:t>
      </w:r>
      <w:r w:rsidR="001E4588" w:rsidRPr="00997E35">
        <w:rPr>
          <w:rFonts w:ascii="Arial" w:hAnsi="Arial" w:cs="Arial"/>
          <w:color w:val="000000" w:themeColor="text1"/>
        </w:rPr>
        <w:t>amid</w:t>
      </w:r>
      <w:r w:rsidR="000D3270" w:rsidRPr="00997E35">
        <w:rPr>
          <w:rFonts w:ascii="Arial" w:hAnsi="Arial" w:cs="Arial"/>
          <w:color w:val="000000" w:themeColor="text1"/>
        </w:rPr>
        <w:t xml:space="preserve"> a recession.  </w:t>
      </w:r>
    </w:p>
    <w:p w14:paraId="336CD65E" w14:textId="71492E59" w:rsidR="003416FD" w:rsidRDefault="001E4588" w:rsidP="00841C08">
      <w:pPr>
        <w:spacing w:line="360" w:lineRule="auto"/>
        <w:rPr>
          <w:rFonts w:ascii="Arial" w:hAnsi="Arial" w:cs="Arial"/>
          <w:color w:val="000000" w:themeColor="text1"/>
        </w:rPr>
      </w:pPr>
      <w:r>
        <w:rPr>
          <w:rFonts w:ascii="Arial" w:hAnsi="Arial" w:cs="Arial"/>
          <w:color w:val="000000" w:themeColor="text1"/>
        </w:rPr>
        <w:t>E</w:t>
      </w:r>
      <w:r w:rsidRPr="00997E35">
        <w:rPr>
          <w:rFonts w:ascii="Arial" w:hAnsi="Arial" w:cs="Arial"/>
          <w:color w:val="000000" w:themeColor="text1"/>
        </w:rPr>
        <w:t>very day</w:t>
      </w:r>
      <w:r>
        <w:rPr>
          <w:rFonts w:ascii="Arial" w:hAnsi="Arial" w:cs="Arial"/>
          <w:color w:val="000000" w:themeColor="text1"/>
        </w:rPr>
        <w:t>,</w:t>
      </w:r>
      <w:r w:rsidRPr="00997E35">
        <w:rPr>
          <w:rFonts w:ascii="Arial" w:hAnsi="Arial" w:cs="Arial"/>
          <w:color w:val="000000" w:themeColor="text1"/>
        </w:rPr>
        <w:t xml:space="preserve"> </w:t>
      </w:r>
      <w:r>
        <w:rPr>
          <w:rFonts w:ascii="Arial" w:hAnsi="Arial" w:cs="Arial"/>
          <w:color w:val="000000" w:themeColor="text1"/>
        </w:rPr>
        <w:t>w</w:t>
      </w:r>
      <w:r w:rsidRPr="00997E35">
        <w:rPr>
          <w:rFonts w:ascii="Arial" w:hAnsi="Arial" w:cs="Arial"/>
          <w:color w:val="000000" w:themeColor="text1"/>
        </w:rPr>
        <w:t xml:space="preserve">e witness </w:t>
      </w:r>
      <w:r>
        <w:rPr>
          <w:rFonts w:ascii="Arial" w:hAnsi="Arial" w:cs="Arial"/>
          <w:color w:val="000000" w:themeColor="text1"/>
        </w:rPr>
        <w:t>the</w:t>
      </w:r>
      <w:r w:rsidRPr="00997E35">
        <w:rPr>
          <w:rFonts w:ascii="Arial" w:hAnsi="Arial" w:cs="Arial"/>
          <w:color w:val="000000" w:themeColor="text1"/>
        </w:rPr>
        <w:t xml:space="preserve"> impact</w:t>
      </w:r>
      <w:r>
        <w:rPr>
          <w:rFonts w:ascii="Arial" w:hAnsi="Arial" w:cs="Arial"/>
          <w:color w:val="000000" w:themeColor="text1"/>
        </w:rPr>
        <w:t xml:space="preserve"> of music</w:t>
      </w:r>
      <w:r w:rsidRPr="00997E35">
        <w:rPr>
          <w:rFonts w:ascii="Arial" w:hAnsi="Arial" w:cs="Arial"/>
          <w:color w:val="000000" w:themeColor="text1"/>
        </w:rPr>
        <w:t xml:space="preserve"> on personal development, </w:t>
      </w:r>
      <w:proofErr w:type="gramStart"/>
      <w:r w:rsidRPr="00997E35">
        <w:rPr>
          <w:rFonts w:ascii="Arial" w:hAnsi="Arial" w:cs="Arial"/>
          <w:color w:val="000000" w:themeColor="text1"/>
        </w:rPr>
        <w:t>resilience</w:t>
      </w:r>
      <w:proofErr w:type="gramEnd"/>
      <w:r w:rsidRPr="00997E35">
        <w:rPr>
          <w:rFonts w:ascii="Arial" w:hAnsi="Arial" w:cs="Arial"/>
          <w:color w:val="000000" w:themeColor="text1"/>
        </w:rPr>
        <w:t xml:space="preserve"> and emotional regulation</w:t>
      </w:r>
      <w:r>
        <w:rPr>
          <w:rFonts w:ascii="Arial" w:hAnsi="Arial" w:cs="Arial"/>
          <w:color w:val="000000" w:themeColor="text1"/>
        </w:rPr>
        <w:t xml:space="preserve">. </w:t>
      </w:r>
      <w:proofErr w:type="gramStart"/>
      <w:r w:rsidR="003416FD" w:rsidRPr="00997E35">
        <w:rPr>
          <w:rFonts w:ascii="Arial" w:hAnsi="Arial" w:cs="Arial"/>
          <w:color w:val="000000" w:themeColor="text1"/>
        </w:rPr>
        <w:t>It’s</w:t>
      </w:r>
      <w:proofErr w:type="gramEnd"/>
      <w:r w:rsidR="003416FD" w:rsidRPr="00997E35">
        <w:rPr>
          <w:rFonts w:ascii="Arial" w:hAnsi="Arial" w:cs="Arial"/>
          <w:color w:val="000000" w:themeColor="text1"/>
        </w:rPr>
        <w:t xml:space="preserve"> critical that we maintain momentum</w:t>
      </w:r>
      <w:r>
        <w:rPr>
          <w:rFonts w:ascii="Arial" w:hAnsi="Arial" w:cs="Arial"/>
          <w:color w:val="000000" w:themeColor="text1"/>
        </w:rPr>
        <w:t xml:space="preserve"> and </w:t>
      </w:r>
      <w:r w:rsidR="0012462C" w:rsidRPr="00997E35">
        <w:rPr>
          <w:rFonts w:ascii="Arial" w:hAnsi="Arial" w:cs="Arial"/>
          <w:color w:val="000000" w:themeColor="text1"/>
        </w:rPr>
        <w:t>that our</w:t>
      </w:r>
      <w:r w:rsidR="003416FD" w:rsidRPr="00997E35">
        <w:rPr>
          <w:rFonts w:ascii="Arial" w:hAnsi="Arial" w:cs="Arial"/>
          <w:color w:val="000000" w:themeColor="text1"/>
        </w:rPr>
        <w:t xml:space="preserve"> focus on inclusion </w:t>
      </w:r>
      <w:r w:rsidR="0012462C" w:rsidRPr="00997E35">
        <w:rPr>
          <w:rFonts w:ascii="Arial" w:hAnsi="Arial" w:cs="Arial"/>
          <w:color w:val="000000" w:themeColor="text1"/>
        </w:rPr>
        <w:t xml:space="preserve">is not detracted </w:t>
      </w:r>
      <w:r w:rsidR="003416FD" w:rsidRPr="00997E35">
        <w:rPr>
          <w:rFonts w:ascii="Arial" w:hAnsi="Arial" w:cs="Arial"/>
          <w:color w:val="000000" w:themeColor="text1"/>
        </w:rPr>
        <w:t>as we navigate through turbulent times</w:t>
      </w:r>
      <w:r>
        <w:rPr>
          <w:rFonts w:ascii="Arial" w:hAnsi="Arial" w:cs="Arial"/>
          <w:color w:val="000000" w:themeColor="text1"/>
        </w:rPr>
        <w:t>.</w:t>
      </w:r>
      <w:r w:rsidR="0012462C" w:rsidRPr="00997E35">
        <w:rPr>
          <w:rFonts w:ascii="Arial" w:hAnsi="Arial" w:cs="Arial"/>
          <w:color w:val="000000" w:themeColor="text1"/>
        </w:rPr>
        <w:t xml:space="preserve"> </w:t>
      </w:r>
      <w:r w:rsidRPr="00997E35">
        <w:rPr>
          <w:rFonts w:ascii="Arial" w:hAnsi="Arial" w:cs="Arial"/>
          <w:color w:val="000000" w:themeColor="text1"/>
        </w:rPr>
        <w:t xml:space="preserve">Children and young people will be those hardest hit by the impact of the pandemic. </w:t>
      </w:r>
      <w:proofErr w:type="gramStart"/>
      <w:r w:rsidRPr="00997E35">
        <w:rPr>
          <w:rFonts w:ascii="Arial" w:hAnsi="Arial" w:cs="Arial"/>
          <w:color w:val="000000" w:themeColor="text1"/>
        </w:rPr>
        <w:t>It’s</w:t>
      </w:r>
      <w:proofErr w:type="gramEnd"/>
      <w:r w:rsidRPr="00997E35">
        <w:rPr>
          <w:rFonts w:ascii="Arial" w:hAnsi="Arial" w:cs="Arial"/>
          <w:color w:val="000000" w:themeColor="text1"/>
        </w:rPr>
        <w:t xml:space="preserve"> our collective responsibility to ensure that they can access a relevant music education that enables their futures – regardless of their background</w:t>
      </w:r>
      <w:r>
        <w:rPr>
          <w:rFonts w:ascii="Arial" w:hAnsi="Arial" w:cs="Arial"/>
          <w:color w:val="000000" w:themeColor="text1"/>
        </w:rPr>
        <w:t>s</w:t>
      </w:r>
      <w:r w:rsidRPr="00997E35">
        <w:rPr>
          <w:rFonts w:ascii="Arial" w:hAnsi="Arial" w:cs="Arial"/>
          <w:color w:val="000000" w:themeColor="text1"/>
        </w:rPr>
        <w:t>.</w:t>
      </w:r>
    </w:p>
    <w:p w14:paraId="1F840FFC" w14:textId="77777777" w:rsidR="005726CC" w:rsidRPr="00997E35" w:rsidRDefault="005726CC" w:rsidP="00841C08">
      <w:pPr>
        <w:spacing w:line="360" w:lineRule="auto"/>
        <w:rPr>
          <w:rFonts w:ascii="Arial" w:hAnsi="Arial" w:cs="Arial"/>
          <w:color w:val="000000" w:themeColor="text1"/>
        </w:rPr>
      </w:pPr>
    </w:p>
    <w:p w14:paraId="5D372320" w14:textId="41D98B6E" w:rsidR="007D371E" w:rsidRDefault="000753E8" w:rsidP="00841C08">
      <w:pPr>
        <w:pStyle w:val="Heading1"/>
        <w:spacing w:line="360" w:lineRule="auto"/>
      </w:pPr>
      <w:r w:rsidRPr="000753E8">
        <w:t>Recommendations summary</w:t>
      </w:r>
    </w:p>
    <w:p w14:paraId="73D5A2B6" w14:textId="018934BC" w:rsidR="00D639E2" w:rsidRPr="00D639E2" w:rsidRDefault="00D639E2" w:rsidP="00841C08">
      <w:pPr>
        <w:pStyle w:val="Heading3"/>
        <w:spacing w:line="360" w:lineRule="auto"/>
      </w:pPr>
      <w:r>
        <w:t>Strategy</w:t>
      </w:r>
    </w:p>
    <w:p w14:paraId="35F841E0" w14:textId="56F357D3" w:rsidR="000753E8" w:rsidRPr="00B45302" w:rsidRDefault="000753E8" w:rsidP="00841C08">
      <w:pPr>
        <w:pStyle w:val="ListParagraph"/>
        <w:numPr>
          <w:ilvl w:val="0"/>
          <w:numId w:val="6"/>
        </w:numPr>
        <w:spacing w:line="360" w:lineRule="auto"/>
        <w:rPr>
          <w:rFonts w:ascii="Arial" w:hAnsi="Arial" w:cs="Arial"/>
        </w:rPr>
      </w:pPr>
      <w:r w:rsidRPr="00B45302">
        <w:rPr>
          <w:rFonts w:ascii="Arial" w:hAnsi="Arial" w:cs="Arial"/>
        </w:rPr>
        <w:t>Any MEH that does not yet have an inclusion strategy should consider developing one</w:t>
      </w:r>
      <w:r w:rsidR="00D639E2" w:rsidRPr="00B45302">
        <w:rPr>
          <w:rFonts w:ascii="Arial" w:hAnsi="Arial" w:cs="Arial"/>
        </w:rPr>
        <w:t>.</w:t>
      </w:r>
      <w:r w:rsidRPr="00B45302">
        <w:rPr>
          <w:rFonts w:ascii="Arial" w:hAnsi="Arial" w:cs="Arial"/>
        </w:rPr>
        <w:t xml:space="preserve"> </w:t>
      </w:r>
    </w:p>
    <w:p w14:paraId="11CAEB89" w14:textId="18CDD4FF" w:rsidR="007D371E" w:rsidRDefault="00D639E2" w:rsidP="00841C08">
      <w:pPr>
        <w:pStyle w:val="Heading3"/>
        <w:spacing w:line="360" w:lineRule="auto"/>
      </w:pPr>
      <w:r>
        <w:t>Youth voice and participation</w:t>
      </w:r>
    </w:p>
    <w:p w14:paraId="50985FBD" w14:textId="4DDD87BD" w:rsidR="00D639E2" w:rsidRDefault="00D639E2" w:rsidP="00841C08">
      <w:pPr>
        <w:pStyle w:val="ListParagraph"/>
        <w:numPr>
          <w:ilvl w:val="0"/>
          <w:numId w:val="6"/>
        </w:numPr>
        <w:spacing w:line="360" w:lineRule="auto"/>
        <w:rPr>
          <w:rFonts w:ascii="Arial" w:hAnsi="Arial" w:cs="Arial"/>
        </w:rPr>
      </w:pPr>
      <w:r w:rsidRPr="00B45302">
        <w:rPr>
          <w:rFonts w:ascii="Arial" w:hAnsi="Arial" w:cs="Arial"/>
        </w:rPr>
        <w:t>S</w:t>
      </w:r>
      <w:r w:rsidR="000753E8" w:rsidRPr="00B45302">
        <w:rPr>
          <w:rFonts w:ascii="Arial" w:hAnsi="Arial" w:cs="Arial"/>
        </w:rPr>
        <w:t>ystematically embed young people</w:t>
      </w:r>
      <w:r w:rsidRPr="00B45302">
        <w:rPr>
          <w:rFonts w:ascii="Arial" w:hAnsi="Arial" w:cs="Arial"/>
        </w:rPr>
        <w:t>’s</w:t>
      </w:r>
      <w:r w:rsidR="000753E8" w:rsidRPr="00B45302">
        <w:rPr>
          <w:rFonts w:ascii="Arial" w:hAnsi="Arial" w:cs="Arial"/>
        </w:rPr>
        <w:t xml:space="preserve"> feedback processes </w:t>
      </w:r>
      <w:r w:rsidRPr="00B45302">
        <w:rPr>
          <w:rFonts w:ascii="Arial" w:hAnsi="Arial" w:cs="Arial"/>
        </w:rPr>
        <w:t>into the data collection framework</w:t>
      </w:r>
      <w:r w:rsidR="000753E8" w:rsidRPr="00B45302">
        <w:rPr>
          <w:rFonts w:ascii="Arial" w:hAnsi="Arial" w:cs="Arial"/>
        </w:rPr>
        <w:t xml:space="preserve">. </w:t>
      </w:r>
    </w:p>
    <w:p w14:paraId="46AD44E9" w14:textId="77777777" w:rsidR="00B45302" w:rsidRPr="00B45302" w:rsidRDefault="00B45302" w:rsidP="00841C08">
      <w:pPr>
        <w:pStyle w:val="ListParagraph"/>
        <w:spacing w:line="360" w:lineRule="auto"/>
        <w:rPr>
          <w:rFonts w:ascii="Arial" w:hAnsi="Arial" w:cs="Arial"/>
        </w:rPr>
      </w:pPr>
    </w:p>
    <w:p w14:paraId="02521EF9" w14:textId="723CA4CF" w:rsidR="000753E8" w:rsidRPr="00B45302" w:rsidRDefault="00D639E2" w:rsidP="00841C08">
      <w:pPr>
        <w:pStyle w:val="ListParagraph"/>
        <w:numPr>
          <w:ilvl w:val="0"/>
          <w:numId w:val="6"/>
        </w:numPr>
        <w:spacing w:line="360" w:lineRule="auto"/>
        <w:rPr>
          <w:rFonts w:ascii="Arial" w:hAnsi="Arial" w:cs="Arial"/>
        </w:rPr>
      </w:pPr>
      <w:r w:rsidRPr="00B45302">
        <w:rPr>
          <w:rFonts w:ascii="Arial" w:hAnsi="Arial" w:cs="Arial"/>
        </w:rPr>
        <w:t xml:space="preserve">Consider ways to expand youth voice and participation activities, </w:t>
      </w:r>
      <w:proofErr w:type="gramStart"/>
      <w:r w:rsidRPr="00B45302">
        <w:rPr>
          <w:rFonts w:ascii="Arial" w:hAnsi="Arial" w:cs="Arial"/>
        </w:rPr>
        <w:t>in particular to</w:t>
      </w:r>
      <w:proofErr w:type="gramEnd"/>
      <w:r w:rsidRPr="00B45302">
        <w:rPr>
          <w:rFonts w:ascii="Arial" w:hAnsi="Arial" w:cs="Arial"/>
        </w:rPr>
        <w:t xml:space="preserve"> </w:t>
      </w:r>
      <w:r w:rsidR="000753E8" w:rsidRPr="00B45302">
        <w:rPr>
          <w:rFonts w:ascii="Arial" w:hAnsi="Arial" w:cs="Arial"/>
        </w:rPr>
        <w:t xml:space="preserve">engage </w:t>
      </w:r>
      <w:r w:rsidRPr="00B45302">
        <w:rPr>
          <w:rFonts w:ascii="Arial" w:hAnsi="Arial" w:cs="Arial"/>
        </w:rPr>
        <w:t>young people as</w:t>
      </w:r>
      <w:r w:rsidR="000753E8" w:rsidRPr="00B45302">
        <w:rPr>
          <w:rFonts w:ascii="Arial" w:hAnsi="Arial" w:cs="Arial"/>
        </w:rPr>
        <w:t xml:space="preserve"> leaders, promoters, administrators, and policymakers</w:t>
      </w:r>
      <w:r w:rsidRPr="00B45302">
        <w:rPr>
          <w:rFonts w:ascii="Arial" w:hAnsi="Arial" w:cs="Arial"/>
        </w:rPr>
        <w:t>.</w:t>
      </w:r>
    </w:p>
    <w:p w14:paraId="1B8B8240" w14:textId="5EFFC58A" w:rsidR="00D639E2" w:rsidRPr="00B45302" w:rsidRDefault="00D639E2" w:rsidP="00841C08">
      <w:pPr>
        <w:pStyle w:val="Heading3"/>
        <w:spacing w:line="360" w:lineRule="auto"/>
      </w:pPr>
      <w:r w:rsidRPr="00B45302">
        <w:t>Curriculum</w:t>
      </w:r>
    </w:p>
    <w:p w14:paraId="00F5DD7C" w14:textId="53A37C04" w:rsidR="007D371E" w:rsidRPr="00B45302" w:rsidRDefault="00841C08" w:rsidP="00841C08">
      <w:pPr>
        <w:pStyle w:val="ListParagraph"/>
        <w:numPr>
          <w:ilvl w:val="0"/>
          <w:numId w:val="6"/>
        </w:numPr>
        <w:spacing w:line="360" w:lineRule="auto"/>
        <w:rPr>
          <w:rFonts w:ascii="Arial" w:hAnsi="Arial" w:cs="Arial"/>
          <w:color w:val="000000" w:themeColor="text1"/>
        </w:rPr>
      </w:pPr>
      <w:r>
        <w:rPr>
          <w:rFonts w:ascii="Arial" w:hAnsi="Arial" w:cs="Arial"/>
          <w:color w:val="000000" w:themeColor="text1"/>
        </w:rPr>
        <w:t>MEHs to c</w:t>
      </w:r>
      <w:r w:rsidR="00D639E2" w:rsidRPr="00B45302">
        <w:rPr>
          <w:rFonts w:ascii="Arial" w:hAnsi="Arial" w:cs="Arial"/>
          <w:color w:val="000000" w:themeColor="text1"/>
        </w:rPr>
        <w:t>onsider choice of examination board, informed by the</w:t>
      </w:r>
      <w:r w:rsidR="000753E8" w:rsidRPr="00B45302">
        <w:rPr>
          <w:rFonts w:ascii="Arial" w:hAnsi="Arial" w:cs="Arial"/>
          <w:color w:val="000000" w:themeColor="text1"/>
        </w:rPr>
        <w:t xml:space="preserve"> diversity </w:t>
      </w:r>
      <w:r w:rsidR="00D639E2" w:rsidRPr="00B45302">
        <w:rPr>
          <w:rFonts w:ascii="Arial" w:hAnsi="Arial" w:cs="Arial"/>
          <w:color w:val="000000" w:themeColor="text1"/>
        </w:rPr>
        <w:t>of their curricula.</w:t>
      </w:r>
    </w:p>
    <w:p w14:paraId="2B585B22" w14:textId="77777777" w:rsidR="00B45302" w:rsidRPr="00B45302" w:rsidRDefault="00B45302" w:rsidP="00841C08">
      <w:pPr>
        <w:pStyle w:val="ListParagraph"/>
        <w:spacing w:line="360" w:lineRule="auto"/>
        <w:rPr>
          <w:rFonts w:ascii="Arial" w:hAnsi="Arial" w:cs="Arial"/>
          <w:color w:val="000000" w:themeColor="text1"/>
        </w:rPr>
      </w:pPr>
    </w:p>
    <w:p w14:paraId="3EC493DB" w14:textId="0C15318C" w:rsidR="00657555" w:rsidRPr="00B45302" w:rsidRDefault="00D639E2" w:rsidP="00841C08">
      <w:pPr>
        <w:pStyle w:val="ListParagraph"/>
        <w:numPr>
          <w:ilvl w:val="0"/>
          <w:numId w:val="6"/>
        </w:numPr>
        <w:spacing w:line="360" w:lineRule="auto"/>
        <w:rPr>
          <w:rFonts w:ascii="Arial" w:hAnsi="Arial" w:cs="Arial"/>
          <w:color w:val="000000" w:themeColor="text1"/>
        </w:rPr>
      </w:pPr>
      <w:r w:rsidRPr="00B45302">
        <w:rPr>
          <w:rFonts w:ascii="Arial" w:hAnsi="Arial" w:cs="Arial"/>
          <w:color w:val="000000" w:themeColor="text1"/>
        </w:rPr>
        <w:lastRenderedPageBreak/>
        <w:t>E</w:t>
      </w:r>
      <w:r w:rsidR="000753E8" w:rsidRPr="00B45302">
        <w:rPr>
          <w:rFonts w:ascii="Arial" w:hAnsi="Arial" w:cs="Arial"/>
          <w:color w:val="000000" w:themeColor="text1"/>
        </w:rPr>
        <w:t xml:space="preserve">mbed more digital, composition and </w:t>
      </w:r>
      <w:proofErr w:type="spellStart"/>
      <w:r w:rsidR="000753E8" w:rsidRPr="00B45302">
        <w:rPr>
          <w:rFonts w:ascii="Arial" w:hAnsi="Arial" w:cs="Arial"/>
          <w:color w:val="000000" w:themeColor="text1"/>
        </w:rPr>
        <w:t>songwriting</w:t>
      </w:r>
      <w:proofErr w:type="spellEnd"/>
      <w:r w:rsidR="000753E8" w:rsidRPr="00B45302">
        <w:rPr>
          <w:rFonts w:ascii="Arial" w:hAnsi="Arial" w:cs="Arial"/>
          <w:color w:val="000000" w:themeColor="text1"/>
        </w:rPr>
        <w:t xml:space="preserve"> in activities for young people </w:t>
      </w:r>
      <w:r w:rsidRPr="00B45302">
        <w:rPr>
          <w:rFonts w:ascii="Arial" w:hAnsi="Arial" w:cs="Arial"/>
          <w:color w:val="000000" w:themeColor="text1"/>
        </w:rPr>
        <w:t>a</w:t>
      </w:r>
      <w:r w:rsidR="000753E8" w:rsidRPr="00B45302">
        <w:rPr>
          <w:rFonts w:ascii="Arial" w:hAnsi="Arial" w:cs="Arial"/>
          <w:color w:val="000000" w:themeColor="text1"/>
        </w:rPr>
        <w:t>nd align the curriculum to the opportunities in today’s modern music industries.</w:t>
      </w:r>
    </w:p>
    <w:p w14:paraId="3B4C5786" w14:textId="50A20B53" w:rsidR="00D639E2" w:rsidRPr="00B45302" w:rsidRDefault="00D639E2" w:rsidP="00841C08">
      <w:pPr>
        <w:spacing w:line="360" w:lineRule="auto"/>
        <w:rPr>
          <w:rFonts w:ascii="Arial" w:hAnsi="Arial" w:cs="Arial"/>
          <w:b/>
          <w:bCs/>
          <w:color w:val="000000" w:themeColor="text1"/>
        </w:rPr>
      </w:pPr>
      <w:bookmarkStart w:id="4" w:name="_Hlk56580249"/>
      <w:r w:rsidRPr="00B45302">
        <w:rPr>
          <w:rFonts w:ascii="Arial" w:hAnsi="Arial" w:cs="Arial"/>
          <w:b/>
          <w:bCs/>
          <w:color w:val="000000" w:themeColor="text1"/>
        </w:rPr>
        <w:t>Training and development</w:t>
      </w:r>
    </w:p>
    <w:p w14:paraId="76FCCF4F" w14:textId="37C9795D" w:rsidR="00657555" w:rsidRDefault="00841C08" w:rsidP="00841C08">
      <w:pPr>
        <w:pStyle w:val="ListParagraph"/>
        <w:numPr>
          <w:ilvl w:val="0"/>
          <w:numId w:val="6"/>
        </w:numPr>
        <w:spacing w:line="360" w:lineRule="auto"/>
        <w:rPr>
          <w:rFonts w:ascii="Arial" w:hAnsi="Arial" w:cs="Arial"/>
        </w:rPr>
      </w:pPr>
      <w:r>
        <w:rPr>
          <w:rFonts w:ascii="Arial" w:hAnsi="Arial" w:cs="Arial"/>
        </w:rPr>
        <w:t>Support</w:t>
      </w:r>
      <w:r w:rsidR="00D639E2" w:rsidRPr="00B45302">
        <w:rPr>
          <w:rFonts w:ascii="Arial" w:hAnsi="Arial" w:cs="Arial"/>
        </w:rPr>
        <w:t xml:space="preserve"> organisations to share learning around introductory inclusion training – the fundamental principles and ‘what </w:t>
      </w:r>
      <w:proofErr w:type="gramStart"/>
      <w:r w:rsidR="00D639E2" w:rsidRPr="00B45302">
        <w:rPr>
          <w:rFonts w:ascii="Arial" w:hAnsi="Arial" w:cs="Arial"/>
        </w:rPr>
        <w:t>works’</w:t>
      </w:r>
      <w:proofErr w:type="gramEnd"/>
      <w:r w:rsidR="00D639E2" w:rsidRPr="00B45302">
        <w:rPr>
          <w:rFonts w:ascii="Arial" w:hAnsi="Arial" w:cs="Arial"/>
        </w:rPr>
        <w:t xml:space="preserve">. </w:t>
      </w:r>
    </w:p>
    <w:p w14:paraId="1F8537A8" w14:textId="77777777" w:rsidR="00B45302" w:rsidRDefault="00B45302" w:rsidP="00841C08">
      <w:pPr>
        <w:pStyle w:val="ListParagraph"/>
        <w:spacing w:line="360" w:lineRule="auto"/>
        <w:rPr>
          <w:rFonts w:ascii="Arial" w:hAnsi="Arial" w:cs="Arial"/>
        </w:rPr>
      </w:pPr>
    </w:p>
    <w:p w14:paraId="3BC0BB8D" w14:textId="4F8962C0" w:rsidR="000753E8" w:rsidRDefault="00D639E2" w:rsidP="00841C08">
      <w:pPr>
        <w:pStyle w:val="ListParagraph"/>
        <w:numPr>
          <w:ilvl w:val="0"/>
          <w:numId w:val="6"/>
        </w:numPr>
        <w:spacing w:line="360" w:lineRule="auto"/>
        <w:rPr>
          <w:rFonts w:ascii="Arial" w:hAnsi="Arial" w:cs="Arial"/>
        </w:rPr>
      </w:pPr>
      <w:r w:rsidRPr="00B45302">
        <w:rPr>
          <w:rFonts w:ascii="Arial" w:hAnsi="Arial" w:cs="Arial"/>
        </w:rPr>
        <w:t>Support organisations to help leaders in</w:t>
      </w:r>
      <w:r w:rsidR="000753E8" w:rsidRPr="00B45302">
        <w:rPr>
          <w:rFonts w:ascii="Arial" w:hAnsi="Arial" w:cs="Arial"/>
        </w:rPr>
        <w:t xml:space="preserve"> change management </w:t>
      </w:r>
      <w:r w:rsidRPr="00B45302">
        <w:rPr>
          <w:rFonts w:ascii="Arial" w:hAnsi="Arial" w:cs="Arial"/>
        </w:rPr>
        <w:t>practices, navigating cultural change and difficult conversations.</w:t>
      </w:r>
    </w:p>
    <w:p w14:paraId="70AA6DF4" w14:textId="77777777" w:rsidR="00B45302" w:rsidRPr="00B45302" w:rsidRDefault="00B45302" w:rsidP="00841C08">
      <w:pPr>
        <w:pStyle w:val="ListParagraph"/>
        <w:spacing w:line="360" w:lineRule="auto"/>
        <w:rPr>
          <w:rFonts w:ascii="Arial" w:hAnsi="Arial" w:cs="Arial"/>
        </w:rPr>
      </w:pPr>
    </w:p>
    <w:bookmarkEnd w:id="4"/>
    <w:p w14:paraId="229E9372" w14:textId="71EA4DF3" w:rsidR="00657555" w:rsidRPr="00B45302" w:rsidRDefault="00D639E2" w:rsidP="00841C08">
      <w:pPr>
        <w:pStyle w:val="ListParagraph"/>
        <w:numPr>
          <w:ilvl w:val="0"/>
          <w:numId w:val="6"/>
        </w:numPr>
        <w:spacing w:line="360" w:lineRule="auto"/>
        <w:rPr>
          <w:rFonts w:ascii="Arial" w:hAnsi="Arial" w:cs="Arial"/>
          <w:color w:val="000000" w:themeColor="text1"/>
        </w:rPr>
      </w:pPr>
      <w:r w:rsidRPr="00B45302">
        <w:rPr>
          <w:rFonts w:ascii="Arial" w:hAnsi="Arial" w:cs="Arial"/>
        </w:rPr>
        <w:t xml:space="preserve">Support organisations to consider </w:t>
      </w:r>
      <w:r w:rsidR="000753E8" w:rsidRPr="00B45302">
        <w:rPr>
          <w:rFonts w:ascii="Arial" w:hAnsi="Arial" w:cs="Arial"/>
        </w:rPr>
        <w:t xml:space="preserve">opportunities </w:t>
      </w:r>
      <w:r w:rsidR="00B45302" w:rsidRPr="00B45302">
        <w:rPr>
          <w:rFonts w:ascii="Arial" w:hAnsi="Arial" w:cs="Arial"/>
        </w:rPr>
        <w:t>to</w:t>
      </w:r>
      <w:r w:rsidR="000753E8" w:rsidRPr="00B45302">
        <w:rPr>
          <w:rFonts w:ascii="Arial" w:hAnsi="Arial" w:cs="Arial"/>
        </w:rPr>
        <w:t xml:space="preserve"> networ</w:t>
      </w:r>
      <w:r w:rsidR="00B45302" w:rsidRPr="00B45302">
        <w:rPr>
          <w:rFonts w:ascii="Arial" w:hAnsi="Arial" w:cs="Arial"/>
        </w:rPr>
        <w:t>k middle managers and inclusion champions across MEHs.</w:t>
      </w:r>
      <w:r w:rsidR="000753E8" w:rsidRPr="00B45302">
        <w:rPr>
          <w:rFonts w:ascii="Arial" w:hAnsi="Arial" w:cs="Arial"/>
        </w:rPr>
        <w:t xml:space="preserve"> </w:t>
      </w:r>
    </w:p>
    <w:p w14:paraId="4E1B33B2" w14:textId="463EADC3" w:rsidR="00B45302" w:rsidRPr="00B45302" w:rsidRDefault="00B45302" w:rsidP="00841C08">
      <w:pPr>
        <w:spacing w:line="360" w:lineRule="auto"/>
        <w:rPr>
          <w:rFonts w:ascii="Arial" w:hAnsi="Arial" w:cs="Arial"/>
          <w:b/>
          <w:bCs/>
        </w:rPr>
      </w:pPr>
      <w:r w:rsidRPr="00B45302">
        <w:rPr>
          <w:rFonts w:ascii="Arial" w:hAnsi="Arial" w:cs="Arial"/>
          <w:b/>
          <w:bCs/>
        </w:rPr>
        <w:t>Workforce diversity</w:t>
      </w:r>
    </w:p>
    <w:p w14:paraId="3AD323D0" w14:textId="0D8A9EA1" w:rsidR="00B45302" w:rsidRDefault="00B45302" w:rsidP="00841C08">
      <w:pPr>
        <w:pStyle w:val="ListParagraph"/>
        <w:numPr>
          <w:ilvl w:val="0"/>
          <w:numId w:val="6"/>
        </w:numPr>
        <w:spacing w:line="360" w:lineRule="auto"/>
        <w:rPr>
          <w:rFonts w:ascii="Arial" w:hAnsi="Arial" w:cs="Arial"/>
        </w:rPr>
      </w:pPr>
      <w:r w:rsidRPr="00B45302">
        <w:rPr>
          <w:rFonts w:ascii="Arial" w:hAnsi="Arial" w:cs="Arial"/>
        </w:rPr>
        <w:t>MEH</w:t>
      </w:r>
      <w:r w:rsidR="00841C08">
        <w:rPr>
          <w:rFonts w:ascii="Arial" w:hAnsi="Arial" w:cs="Arial"/>
        </w:rPr>
        <w:t xml:space="preserve"> lead and partner organisations</w:t>
      </w:r>
      <w:r w:rsidRPr="00B45302">
        <w:rPr>
          <w:rFonts w:ascii="Arial" w:hAnsi="Arial" w:cs="Arial"/>
        </w:rPr>
        <w:t xml:space="preserve"> to prioritise the diversification of their workforces and governance boards to better represent the communities they serve. </w:t>
      </w:r>
    </w:p>
    <w:p w14:paraId="32C34F4A" w14:textId="77777777" w:rsidR="00B45302" w:rsidRDefault="00B45302" w:rsidP="00841C08">
      <w:pPr>
        <w:pStyle w:val="ListParagraph"/>
        <w:spacing w:line="360" w:lineRule="auto"/>
        <w:rPr>
          <w:rFonts w:ascii="Arial" w:hAnsi="Arial" w:cs="Arial"/>
        </w:rPr>
      </w:pPr>
    </w:p>
    <w:p w14:paraId="40F24509" w14:textId="45AA8AC5" w:rsidR="00B45302" w:rsidRPr="00B45302" w:rsidRDefault="00B45302" w:rsidP="00841C08">
      <w:pPr>
        <w:pStyle w:val="ListParagraph"/>
        <w:numPr>
          <w:ilvl w:val="0"/>
          <w:numId w:val="6"/>
        </w:numPr>
        <w:spacing w:line="360" w:lineRule="auto"/>
        <w:rPr>
          <w:rFonts w:ascii="Arial" w:hAnsi="Arial" w:cs="Arial"/>
          <w:color w:val="000000" w:themeColor="text1"/>
        </w:rPr>
      </w:pPr>
      <w:r w:rsidRPr="00B45302">
        <w:rPr>
          <w:rFonts w:ascii="Arial" w:hAnsi="Arial" w:cs="Arial"/>
        </w:rPr>
        <w:t xml:space="preserve">Support organisations to build more learning opportunities around workforce diversification practices. </w:t>
      </w:r>
      <w:r w:rsidR="000753E8" w:rsidRPr="00B45302">
        <w:rPr>
          <w:rFonts w:ascii="Arial" w:hAnsi="Arial" w:cs="Arial"/>
        </w:rPr>
        <w:t xml:space="preserve"> </w:t>
      </w:r>
    </w:p>
    <w:p w14:paraId="52A8985E" w14:textId="77777777" w:rsidR="00B45302" w:rsidRPr="00B45302" w:rsidRDefault="00B45302" w:rsidP="00841C08">
      <w:pPr>
        <w:pStyle w:val="ListParagraph"/>
        <w:spacing w:line="360" w:lineRule="auto"/>
        <w:rPr>
          <w:rFonts w:ascii="Arial" w:hAnsi="Arial" w:cs="Arial"/>
          <w:color w:val="000000" w:themeColor="text1"/>
        </w:rPr>
      </w:pPr>
    </w:p>
    <w:p w14:paraId="7E867458" w14:textId="38080AA1" w:rsidR="00B45302" w:rsidRDefault="00B45302" w:rsidP="00841C08">
      <w:pPr>
        <w:pStyle w:val="ListParagraph"/>
        <w:numPr>
          <w:ilvl w:val="0"/>
          <w:numId w:val="6"/>
        </w:numPr>
        <w:spacing w:line="360" w:lineRule="auto"/>
        <w:rPr>
          <w:rFonts w:ascii="Arial" w:hAnsi="Arial" w:cs="Arial"/>
        </w:rPr>
      </w:pPr>
      <w:r w:rsidRPr="00B45302">
        <w:rPr>
          <w:rFonts w:ascii="Arial" w:hAnsi="Arial" w:cs="Arial"/>
        </w:rPr>
        <w:t xml:space="preserve">MEHs to broaden </w:t>
      </w:r>
      <w:r w:rsidR="005726CC">
        <w:rPr>
          <w:rFonts w:ascii="Arial" w:hAnsi="Arial" w:cs="Arial"/>
        </w:rPr>
        <w:t xml:space="preserve">local </w:t>
      </w:r>
      <w:r w:rsidR="000753E8" w:rsidRPr="00B45302">
        <w:rPr>
          <w:rFonts w:ascii="Arial" w:hAnsi="Arial" w:cs="Arial"/>
        </w:rPr>
        <w:t xml:space="preserve">partnership working </w:t>
      </w:r>
      <w:r w:rsidRPr="00B45302">
        <w:rPr>
          <w:rFonts w:ascii="Arial" w:hAnsi="Arial" w:cs="Arial"/>
        </w:rPr>
        <w:t xml:space="preserve">to </w:t>
      </w:r>
      <w:r w:rsidR="005726CC">
        <w:rPr>
          <w:rFonts w:ascii="Arial" w:hAnsi="Arial" w:cs="Arial"/>
        </w:rPr>
        <w:t>extend</w:t>
      </w:r>
      <w:r w:rsidRPr="00B45302">
        <w:rPr>
          <w:rFonts w:ascii="Arial" w:hAnsi="Arial" w:cs="Arial"/>
        </w:rPr>
        <w:t xml:space="preserve"> their reach into more diverse musical communities. </w:t>
      </w:r>
    </w:p>
    <w:p w14:paraId="441029B9" w14:textId="77777777" w:rsidR="00B45302" w:rsidRPr="00B45302" w:rsidRDefault="00B45302" w:rsidP="00841C08">
      <w:pPr>
        <w:pStyle w:val="ListParagraph"/>
        <w:spacing w:line="360" w:lineRule="auto"/>
        <w:rPr>
          <w:rFonts w:ascii="Arial" w:hAnsi="Arial" w:cs="Arial"/>
        </w:rPr>
      </w:pPr>
    </w:p>
    <w:p w14:paraId="11146C57" w14:textId="59069235" w:rsidR="00657555" w:rsidRPr="00B45302" w:rsidRDefault="005726CC" w:rsidP="00841C08">
      <w:pPr>
        <w:pStyle w:val="ListParagraph"/>
        <w:numPr>
          <w:ilvl w:val="0"/>
          <w:numId w:val="6"/>
        </w:numPr>
        <w:spacing w:line="360" w:lineRule="auto"/>
        <w:rPr>
          <w:rFonts w:ascii="Arial" w:hAnsi="Arial" w:cs="Arial"/>
          <w:color w:val="000000" w:themeColor="text1"/>
        </w:rPr>
      </w:pPr>
      <w:r>
        <w:rPr>
          <w:rFonts w:ascii="Arial" w:hAnsi="Arial" w:cs="Arial"/>
        </w:rPr>
        <w:t xml:space="preserve">Where possible, </w:t>
      </w:r>
      <w:r w:rsidR="00B45302" w:rsidRPr="00B45302">
        <w:rPr>
          <w:rFonts w:ascii="Arial" w:hAnsi="Arial" w:cs="Arial"/>
        </w:rPr>
        <w:t xml:space="preserve">remove teaching qualifications as </w:t>
      </w:r>
      <w:r w:rsidR="00B45302" w:rsidRPr="00B45302">
        <w:rPr>
          <w:rFonts w:ascii="Arial" w:hAnsi="Arial" w:cs="Arial"/>
          <w:color w:val="000000" w:themeColor="text1"/>
        </w:rPr>
        <w:t>essential</w:t>
      </w:r>
      <w:r w:rsidR="000753E8" w:rsidRPr="00B45302">
        <w:rPr>
          <w:rFonts w:ascii="Arial" w:hAnsi="Arial" w:cs="Arial"/>
          <w:color w:val="000000" w:themeColor="text1"/>
        </w:rPr>
        <w:t xml:space="preserve"> criteria on job description</w:t>
      </w:r>
      <w:r w:rsidR="00B45302" w:rsidRPr="00B45302">
        <w:rPr>
          <w:rFonts w:ascii="Arial" w:hAnsi="Arial" w:cs="Arial"/>
          <w:color w:val="000000" w:themeColor="text1"/>
        </w:rPr>
        <w:t>s.</w:t>
      </w:r>
    </w:p>
    <w:p w14:paraId="55E80FD8" w14:textId="48D7EE05" w:rsidR="00657555" w:rsidRPr="00B45302" w:rsidRDefault="00B45302" w:rsidP="00841C08">
      <w:pPr>
        <w:spacing w:line="360" w:lineRule="auto"/>
        <w:rPr>
          <w:rFonts w:ascii="Arial" w:hAnsi="Arial" w:cs="Arial"/>
          <w:b/>
          <w:bCs/>
          <w:color w:val="000000" w:themeColor="text1"/>
        </w:rPr>
      </w:pPr>
      <w:r w:rsidRPr="00B45302">
        <w:rPr>
          <w:rFonts w:ascii="Arial" w:hAnsi="Arial" w:cs="Arial"/>
          <w:b/>
          <w:bCs/>
          <w:color w:val="000000" w:themeColor="text1"/>
        </w:rPr>
        <w:t>Data collection</w:t>
      </w:r>
    </w:p>
    <w:p w14:paraId="210A62DB" w14:textId="3CDB6B3A" w:rsidR="00657555" w:rsidRPr="00B45302" w:rsidRDefault="00B45302" w:rsidP="00841C08">
      <w:pPr>
        <w:pStyle w:val="ListParagraph"/>
        <w:numPr>
          <w:ilvl w:val="0"/>
          <w:numId w:val="6"/>
        </w:numPr>
        <w:spacing w:line="360" w:lineRule="auto"/>
        <w:rPr>
          <w:rFonts w:ascii="Arial" w:hAnsi="Arial" w:cs="Arial"/>
          <w:color w:val="000000" w:themeColor="text1"/>
        </w:rPr>
      </w:pPr>
      <w:r w:rsidRPr="00B45302">
        <w:rPr>
          <w:rFonts w:ascii="Arial" w:hAnsi="Arial" w:cs="Arial"/>
        </w:rPr>
        <w:t>MEH</w:t>
      </w:r>
      <w:r w:rsidR="00841C08">
        <w:rPr>
          <w:rFonts w:ascii="Arial" w:hAnsi="Arial" w:cs="Arial"/>
        </w:rPr>
        <w:t xml:space="preserve"> lead and partner organisations</w:t>
      </w:r>
      <w:r w:rsidRPr="00B45302">
        <w:rPr>
          <w:rFonts w:ascii="Arial" w:hAnsi="Arial" w:cs="Arial"/>
        </w:rPr>
        <w:t xml:space="preserve"> to review d</w:t>
      </w:r>
      <w:r w:rsidR="00D639E2" w:rsidRPr="00B45302">
        <w:rPr>
          <w:rFonts w:ascii="Arial" w:hAnsi="Arial" w:cs="Arial"/>
        </w:rPr>
        <w:t xml:space="preserve">ata collection </w:t>
      </w:r>
      <w:r w:rsidR="000753E8" w:rsidRPr="00B45302">
        <w:rPr>
          <w:rFonts w:ascii="Arial" w:hAnsi="Arial" w:cs="Arial"/>
        </w:rPr>
        <w:t>framework</w:t>
      </w:r>
      <w:r w:rsidRPr="00B45302">
        <w:rPr>
          <w:rFonts w:ascii="Arial" w:hAnsi="Arial" w:cs="Arial"/>
        </w:rPr>
        <w:t>s</w:t>
      </w:r>
      <w:r w:rsidR="000753E8" w:rsidRPr="00B45302">
        <w:rPr>
          <w:rFonts w:ascii="Arial" w:hAnsi="Arial" w:cs="Arial"/>
        </w:rPr>
        <w:t xml:space="preserve"> </w:t>
      </w:r>
      <w:r w:rsidRPr="00B45302">
        <w:rPr>
          <w:rFonts w:ascii="Arial" w:hAnsi="Arial" w:cs="Arial"/>
        </w:rPr>
        <w:t>to better</w:t>
      </w:r>
      <w:r w:rsidR="000753E8" w:rsidRPr="00B45302">
        <w:rPr>
          <w:rFonts w:ascii="Arial" w:hAnsi="Arial" w:cs="Arial"/>
        </w:rPr>
        <w:t xml:space="preserve"> identify gaps</w:t>
      </w:r>
      <w:r w:rsidRPr="00B45302">
        <w:rPr>
          <w:rFonts w:ascii="Arial" w:hAnsi="Arial" w:cs="Arial"/>
        </w:rPr>
        <w:t xml:space="preserve"> and chart progress </w:t>
      </w:r>
      <w:r w:rsidR="000753E8" w:rsidRPr="00B45302">
        <w:rPr>
          <w:rFonts w:ascii="Arial" w:hAnsi="Arial" w:cs="Arial"/>
        </w:rPr>
        <w:t>around inclusion.</w:t>
      </w:r>
    </w:p>
    <w:bookmarkEnd w:id="3"/>
    <w:p w14:paraId="38FB4359" w14:textId="77777777" w:rsidR="00657555" w:rsidRDefault="00657555" w:rsidP="00841C08">
      <w:pPr>
        <w:spacing w:line="360" w:lineRule="auto"/>
        <w:rPr>
          <w:rFonts w:ascii="Arial" w:hAnsi="Arial" w:cs="Arial"/>
          <w:color w:val="000000" w:themeColor="text1"/>
        </w:rPr>
      </w:pPr>
    </w:p>
    <w:p w14:paraId="1321C164" w14:textId="77777777" w:rsidR="00657555" w:rsidRDefault="00657555" w:rsidP="00841C08">
      <w:pPr>
        <w:spacing w:line="360" w:lineRule="auto"/>
        <w:rPr>
          <w:rFonts w:ascii="Arial" w:hAnsi="Arial" w:cs="Arial"/>
          <w:color w:val="000000" w:themeColor="text1"/>
        </w:rPr>
      </w:pPr>
    </w:p>
    <w:p w14:paraId="5F8F73EF" w14:textId="77777777" w:rsidR="00841C08" w:rsidRDefault="00841C08" w:rsidP="00841C08">
      <w:pPr>
        <w:spacing w:line="360" w:lineRule="auto"/>
        <w:rPr>
          <w:rFonts w:ascii="Arial" w:hAnsi="Arial" w:cs="Arial"/>
          <w:color w:val="000000" w:themeColor="text1"/>
        </w:rPr>
      </w:pPr>
      <w:r>
        <w:rPr>
          <w:rFonts w:ascii="Arial" w:hAnsi="Arial" w:cs="Arial"/>
          <w:color w:val="000000" w:themeColor="text1"/>
        </w:rPr>
        <w:br w:type="page"/>
      </w:r>
    </w:p>
    <w:p w14:paraId="72A68C45" w14:textId="77777777" w:rsidR="00841C08" w:rsidRDefault="00841C08" w:rsidP="00657555">
      <w:pPr>
        <w:jc w:val="center"/>
        <w:rPr>
          <w:rFonts w:ascii="Arial" w:hAnsi="Arial" w:cs="Arial"/>
          <w:color w:val="000000" w:themeColor="text1"/>
        </w:rPr>
      </w:pPr>
    </w:p>
    <w:p w14:paraId="56FAB70E" w14:textId="77777777" w:rsidR="00841C08" w:rsidRDefault="00841C08" w:rsidP="00657555">
      <w:pPr>
        <w:jc w:val="center"/>
        <w:rPr>
          <w:rFonts w:ascii="Arial" w:hAnsi="Arial" w:cs="Arial"/>
          <w:color w:val="000000" w:themeColor="text1"/>
        </w:rPr>
      </w:pPr>
    </w:p>
    <w:p w14:paraId="1592E25B" w14:textId="77777777" w:rsidR="00841C08" w:rsidRDefault="00841C08" w:rsidP="00657555">
      <w:pPr>
        <w:jc w:val="center"/>
        <w:rPr>
          <w:rFonts w:ascii="Arial" w:hAnsi="Arial" w:cs="Arial"/>
          <w:color w:val="000000" w:themeColor="text1"/>
        </w:rPr>
      </w:pPr>
    </w:p>
    <w:p w14:paraId="5F8C5C6F" w14:textId="77777777" w:rsidR="00841C08" w:rsidRDefault="00841C08" w:rsidP="00657555">
      <w:pPr>
        <w:jc w:val="center"/>
        <w:rPr>
          <w:rFonts w:ascii="Arial" w:hAnsi="Arial" w:cs="Arial"/>
          <w:color w:val="000000" w:themeColor="text1"/>
        </w:rPr>
      </w:pPr>
    </w:p>
    <w:p w14:paraId="21CC7CD7" w14:textId="77777777" w:rsidR="00841C08" w:rsidRDefault="00841C08" w:rsidP="00657555">
      <w:pPr>
        <w:jc w:val="center"/>
        <w:rPr>
          <w:rFonts w:ascii="Arial" w:hAnsi="Arial" w:cs="Arial"/>
          <w:color w:val="000000" w:themeColor="text1"/>
        </w:rPr>
      </w:pPr>
    </w:p>
    <w:p w14:paraId="2E63B348" w14:textId="77777777" w:rsidR="00841C08" w:rsidRDefault="00841C08" w:rsidP="00657555">
      <w:pPr>
        <w:jc w:val="center"/>
        <w:rPr>
          <w:rFonts w:ascii="Arial" w:hAnsi="Arial" w:cs="Arial"/>
          <w:color w:val="000000" w:themeColor="text1"/>
        </w:rPr>
      </w:pPr>
    </w:p>
    <w:p w14:paraId="04ACC0E3" w14:textId="77777777" w:rsidR="00841C08" w:rsidRDefault="00841C08" w:rsidP="00657555">
      <w:pPr>
        <w:jc w:val="center"/>
        <w:rPr>
          <w:rFonts w:ascii="Arial" w:hAnsi="Arial" w:cs="Arial"/>
          <w:color w:val="000000" w:themeColor="text1"/>
        </w:rPr>
      </w:pPr>
    </w:p>
    <w:p w14:paraId="618D9503" w14:textId="77777777" w:rsidR="00841C08" w:rsidRDefault="00841C08" w:rsidP="00657555">
      <w:pPr>
        <w:jc w:val="center"/>
        <w:rPr>
          <w:rFonts w:ascii="Arial" w:hAnsi="Arial" w:cs="Arial"/>
          <w:color w:val="000000" w:themeColor="text1"/>
        </w:rPr>
      </w:pPr>
    </w:p>
    <w:p w14:paraId="349FFC4E" w14:textId="77777777" w:rsidR="00841C08" w:rsidRDefault="00841C08" w:rsidP="00657555">
      <w:pPr>
        <w:jc w:val="center"/>
        <w:rPr>
          <w:rFonts w:ascii="Arial" w:hAnsi="Arial" w:cs="Arial"/>
          <w:color w:val="000000" w:themeColor="text1"/>
        </w:rPr>
      </w:pPr>
    </w:p>
    <w:p w14:paraId="0679782F" w14:textId="77777777" w:rsidR="00841C08" w:rsidRDefault="00841C08" w:rsidP="00657555">
      <w:pPr>
        <w:jc w:val="center"/>
        <w:rPr>
          <w:rFonts w:ascii="Arial" w:hAnsi="Arial" w:cs="Arial"/>
          <w:color w:val="000000" w:themeColor="text1"/>
        </w:rPr>
      </w:pPr>
    </w:p>
    <w:p w14:paraId="2A84B061" w14:textId="77777777" w:rsidR="00841C08" w:rsidRDefault="00841C08" w:rsidP="00657555">
      <w:pPr>
        <w:jc w:val="center"/>
        <w:rPr>
          <w:rFonts w:ascii="Arial" w:hAnsi="Arial" w:cs="Arial"/>
          <w:color w:val="000000" w:themeColor="text1"/>
        </w:rPr>
      </w:pPr>
    </w:p>
    <w:p w14:paraId="2A4F14E8" w14:textId="77777777" w:rsidR="00841C08" w:rsidRDefault="00841C08" w:rsidP="00657555">
      <w:pPr>
        <w:jc w:val="center"/>
        <w:rPr>
          <w:rFonts w:ascii="Arial" w:hAnsi="Arial" w:cs="Arial"/>
          <w:color w:val="000000" w:themeColor="text1"/>
        </w:rPr>
      </w:pPr>
    </w:p>
    <w:p w14:paraId="12F74D93" w14:textId="77777777" w:rsidR="00841C08" w:rsidRDefault="00841C08" w:rsidP="00657555">
      <w:pPr>
        <w:jc w:val="center"/>
        <w:rPr>
          <w:rFonts w:ascii="Arial" w:hAnsi="Arial" w:cs="Arial"/>
          <w:color w:val="000000" w:themeColor="text1"/>
        </w:rPr>
      </w:pPr>
    </w:p>
    <w:p w14:paraId="0A8C037B" w14:textId="77777777" w:rsidR="00841C08" w:rsidRDefault="00841C08" w:rsidP="00657555">
      <w:pPr>
        <w:jc w:val="center"/>
        <w:rPr>
          <w:rFonts w:ascii="Arial" w:hAnsi="Arial" w:cs="Arial"/>
          <w:color w:val="000000" w:themeColor="text1"/>
        </w:rPr>
      </w:pPr>
    </w:p>
    <w:p w14:paraId="78FDDB45" w14:textId="77777777" w:rsidR="00841C08" w:rsidRDefault="00841C08" w:rsidP="00657555">
      <w:pPr>
        <w:jc w:val="center"/>
        <w:rPr>
          <w:rFonts w:ascii="Arial" w:hAnsi="Arial" w:cs="Arial"/>
          <w:color w:val="000000" w:themeColor="text1"/>
        </w:rPr>
      </w:pPr>
    </w:p>
    <w:p w14:paraId="3556DB07" w14:textId="77777777" w:rsidR="00841C08" w:rsidRDefault="00841C08" w:rsidP="00657555">
      <w:pPr>
        <w:jc w:val="center"/>
        <w:rPr>
          <w:rFonts w:ascii="Arial" w:hAnsi="Arial" w:cs="Arial"/>
          <w:color w:val="000000" w:themeColor="text1"/>
        </w:rPr>
      </w:pPr>
    </w:p>
    <w:p w14:paraId="60DA5410" w14:textId="77777777" w:rsidR="00841C08" w:rsidRDefault="00841C08" w:rsidP="00657555">
      <w:pPr>
        <w:jc w:val="center"/>
        <w:rPr>
          <w:rFonts w:ascii="Arial" w:hAnsi="Arial" w:cs="Arial"/>
          <w:color w:val="000000" w:themeColor="text1"/>
        </w:rPr>
      </w:pPr>
    </w:p>
    <w:p w14:paraId="1C767874" w14:textId="77777777" w:rsidR="00841C08" w:rsidRDefault="00841C08" w:rsidP="00657555">
      <w:pPr>
        <w:jc w:val="center"/>
        <w:rPr>
          <w:rFonts w:ascii="Arial" w:hAnsi="Arial" w:cs="Arial"/>
          <w:color w:val="000000" w:themeColor="text1"/>
        </w:rPr>
      </w:pPr>
    </w:p>
    <w:p w14:paraId="43A6F9C0" w14:textId="77777777" w:rsidR="00841C08" w:rsidRDefault="00841C08" w:rsidP="00657555">
      <w:pPr>
        <w:jc w:val="center"/>
        <w:rPr>
          <w:rFonts w:ascii="Arial" w:hAnsi="Arial" w:cs="Arial"/>
          <w:color w:val="000000" w:themeColor="text1"/>
        </w:rPr>
      </w:pPr>
    </w:p>
    <w:p w14:paraId="71DFB303" w14:textId="07F7ACA5" w:rsidR="00657555" w:rsidRPr="00657555" w:rsidRDefault="00841C08" w:rsidP="00657555">
      <w:pPr>
        <w:jc w:val="center"/>
        <w:rPr>
          <w:rFonts w:ascii="Arial" w:hAnsi="Arial" w:cs="Arial"/>
          <w:color w:val="000000" w:themeColor="text1"/>
        </w:rPr>
      </w:pPr>
      <w:r>
        <w:rPr>
          <w:rFonts w:ascii="Arial" w:hAnsi="Arial" w:cs="Arial"/>
          <w:color w:val="000000" w:themeColor="text1"/>
        </w:rPr>
        <w:t>T</w:t>
      </w:r>
      <w:r w:rsidR="00657555" w:rsidRPr="00657555">
        <w:rPr>
          <w:rFonts w:ascii="Arial" w:hAnsi="Arial" w:cs="Arial"/>
          <w:color w:val="000000" w:themeColor="text1"/>
        </w:rPr>
        <w:t>he National Foundation for Youth Music</w:t>
      </w:r>
    </w:p>
    <w:p w14:paraId="2DE368D6" w14:textId="77777777" w:rsidR="00657555" w:rsidRPr="00657555" w:rsidRDefault="00657555" w:rsidP="00657555">
      <w:pPr>
        <w:jc w:val="center"/>
        <w:rPr>
          <w:rFonts w:ascii="Arial" w:hAnsi="Arial" w:cs="Arial"/>
          <w:color w:val="000000" w:themeColor="text1"/>
        </w:rPr>
      </w:pPr>
      <w:r w:rsidRPr="00657555">
        <w:rPr>
          <w:rFonts w:ascii="Arial" w:hAnsi="Arial" w:cs="Arial"/>
          <w:color w:val="000000" w:themeColor="text1"/>
        </w:rPr>
        <w:t>Studios 3-5 Swan Court</w:t>
      </w:r>
    </w:p>
    <w:p w14:paraId="08399F34" w14:textId="77777777" w:rsidR="00657555" w:rsidRPr="00657555" w:rsidRDefault="00657555" w:rsidP="00657555">
      <w:pPr>
        <w:jc w:val="center"/>
        <w:rPr>
          <w:rFonts w:ascii="Arial" w:hAnsi="Arial" w:cs="Arial"/>
          <w:color w:val="000000" w:themeColor="text1"/>
        </w:rPr>
      </w:pPr>
      <w:r w:rsidRPr="00657555">
        <w:rPr>
          <w:rFonts w:ascii="Arial" w:hAnsi="Arial" w:cs="Arial"/>
          <w:color w:val="000000" w:themeColor="text1"/>
        </w:rPr>
        <w:t>9 Tanner Street</w:t>
      </w:r>
    </w:p>
    <w:p w14:paraId="259D4FFB" w14:textId="77777777" w:rsidR="00657555" w:rsidRPr="00657555" w:rsidRDefault="00657555" w:rsidP="00657555">
      <w:pPr>
        <w:jc w:val="center"/>
        <w:rPr>
          <w:rFonts w:ascii="Arial" w:hAnsi="Arial" w:cs="Arial"/>
          <w:color w:val="000000" w:themeColor="text1"/>
        </w:rPr>
      </w:pPr>
      <w:r w:rsidRPr="00657555">
        <w:rPr>
          <w:rFonts w:ascii="Arial" w:hAnsi="Arial" w:cs="Arial"/>
          <w:color w:val="000000" w:themeColor="text1"/>
        </w:rPr>
        <w:t>London</w:t>
      </w:r>
    </w:p>
    <w:p w14:paraId="1F120B9B" w14:textId="77777777" w:rsidR="00657555" w:rsidRPr="00657555" w:rsidRDefault="00657555" w:rsidP="00657555">
      <w:pPr>
        <w:jc w:val="center"/>
        <w:rPr>
          <w:rFonts w:ascii="Arial" w:hAnsi="Arial" w:cs="Arial"/>
          <w:color w:val="000000" w:themeColor="text1"/>
        </w:rPr>
      </w:pPr>
      <w:r w:rsidRPr="00657555">
        <w:rPr>
          <w:rFonts w:ascii="Arial" w:hAnsi="Arial" w:cs="Arial"/>
          <w:color w:val="000000" w:themeColor="text1"/>
        </w:rPr>
        <w:t>SE1 3LE</w:t>
      </w:r>
    </w:p>
    <w:p w14:paraId="1253EE5C" w14:textId="77777777" w:rsidR="00657555" w:rsidRPr="00657555" w:rsidRDefault="00657555" w:rsidP="00657555">
      <w:pPr>
        <w:jc w:val="center"/>
        <w:rPr>
          <w:rFonts w:ascii="Arial" w:hAnsi="Arial" w:cs="Arial"/>
          <w:color w:val="000000" w:themeColor="text1"/>
        </w:rPr>
      </w:pPr>
      <w:r w:rsidRPr="00657555">
        <w:rPr>
          <w:rFonts w:ascii="Arial" w:hAnsi="Arial" w:cs="Arial"/>
          <w:color w:val="000000" w:themeColor="text1"/>
        </w:rPr>
        <w:t>Registered charity number: 1075032</w:t>
      </w:r>
    </w:p>
    <w:p w14:paraId="38EC09FA" w14:textId="77777777" w:rsidR="00657555" w:rsidRDefault="00657555" w:rsidP="00657555">
      <w:pPr>
        <w:jc w:val="center"/>
        <w:rPr>
          <w:rFonts w:ascii="Arial" w:hAnsi="Arial" w:cs="Arial"/>
          <w:color w:val="000000" w:themeColor="text1"/>
        </w:rPr>
      </w:pPr>
      <w:r w:rsidRPr="00657555">
        <w:rPr>
          <w:rFonts w:ascii="Arial" w:hAnsi="Arial" w:cs="Arial"/>
          <w:color w:val="000000" w:themeColor="text1"/>
        </w:rPr>
        <w:t>Limited company number: 3750674</w:t>
      </w:r>
    </w:p>
    <w:p w14:paraId="6752405F" w14:textId="77777777" w:rsidR="00657555" w:rsidRDefault="00657555" w:rsidP="007D371E">
      <w:pPr>
        <w:rPr>
          <w:rFonts w:ascii="Arial" w:hAnsi="Arial" w:cs="Arial"/>
          <w:color w:val="000000" w:themeColor="text1"/>
        </w:rPr>
      </w:pPr>
    </w:p>
    <w:p w14:paraId="162E3CA6" w14:textId="04E48A92" w:rsidR="00657555" w:rsidRDefault="00657555" w:rsidP="007D371E">
      <w:pPr>
        <w:rPr>
          <w:rFonts w:ascii="Arial" w:hAnsi="Arial" w:cs="Arial"/>
          <w:color w:val="000000" w:themeColor="text1"/>
        </w:rPr>
      </w:pPr>
      <w:r w:rsidRPr="00657555">
        <w:rPr>
          <w:rFonts w:ascii="Arial" w:hAnsi="Arial" w:cs="Arial"/>
          <w:noProof/>
          <w:color w:val="000000" w:themeColor="text1"/>
        </w:rPr>
        <w:drawing>
          <wp:anchor distT="0" distB="0" distL="114300" distR="114300" simplePos="0" relativeHeight="251661312" behindDoc="1" locked="0" layoutInCell="1" allowOverlap="1" wp14:anchorId="0D34642E" wp14:editId="3F02D52A">
            <wp:simplePos x="0" y="0"/>
            <wp:positionH relativeFrom="column">
              <wp:posOffset>-504825</wp:posOffset>
            </wp:positionH>
            <wp:positionV relativeFrom="paragraph">
              <wp:posOffset>293370</wp:posOffset>
            </wp:positionV>
            <wp:extent cx="3640510" cy="990600"/>
            <wp:effectExtent l="0" t="0" r="0" b="0"/>
            <wp:wrapNone/>
            <wp:docPr id="5" name="Picture 5" descr="Youth Music, Arts Council 'lottery funded' lock-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Youth Music, Arts Council 'lottery funded' lock-up logo"/>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40510" cy="990600"/>
                    </a:xfrm>
                    <a:prstGeom prst="rect">
                      <a:avLst/>
                    </a:prstGeom>
                  </pic:spPr>
                </pic:pic>
              </a:graphicData>
            </a:graphic>
            <wp14:sizeRelH relativeFrom="page">
              <wp14:pctWidth>0</wp14:pctWidth>
            </wp14:sizeRelH>
            <wp14:sizeRelV relativeFrom="page">
              <wp14:pctHeight>0</wp14:pctHeight>
            </wp14:sizeRelV>
          </wp:anchor>
        </w:drawing>
      </w:r>
    </w:p>
    <w:p w14:paraId="5E3ED62D" w14:textId="6BADAC86" w:rsidR="00657555" w:rsidRDefault="00657555" w:rsidP="007D371E">
      <w:pPr>
        <w:rPr>
          <w:rFonts w:ascii="Arial" w:hAnsi="Arial" w:cs="Arial"/>
          <w:color w:val="000000" w:themeColor="text1"/>
        </w:rPr>
      </w:pPr>
      <w:r w:rsidRPr="00657555">
        <w:rPr>
          <w:rFonts w:ascii="Arial" w:hAnsi="Arial" w:cs="Arial"/>
          <w:noProof/>
          <w:color w:val="000000" w:themeColor="text1"/>
        </w:rPr>
        <w:drawing>
          <wp:anchor distT="0" distB="0" distL="114300" distR="114300" simplePos="0" relativeHeight="251660288" behindDoc="1" locked="0" layoutInCell="1" allowOverlap="1" wp14:anchorId="2961EBEA" wp14:editId="768CA226">
            <wp:simplePos x="0" y="0"/>
            <wp:positionH relativeFrom="column">
              <wp:posOffset>3314700</wp:posOffset>
            </wp:positionH>
            <wp:positionV relativeFrom="paragraph">
              <wp:posOffset>198120</wp:posOffset>
            </wp:positionV>
            <wp:extent cx="2619375" cy="688340"/>
            <wp:effectExtent l="0" t="0" r="0" b="0"/>
            <wp:wrapNone/>
            <wp:docPr id="3" name="Picture 3" descr="Alliance for a Musically Inclusive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lliance for a Musically Inclusive England logo"/>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19375" cy="688340"/>
                    </a:xfrm>
                    <a:prstGeom prst="rect">
                      <a:avLst/>
                    </a:prstGeom>
                  </pic:spPr>
                </pic:pic>
              </a:graphicData>
            </a:graphic>
            <wp14:sizeRelH relativeFrom="page">
              <wp14:pctWidth>0</wp14:pctWidth>
            </wp14:sizeRelH>
            <wp14:sizeRelV relativeFrom="page">
              <wp14:pctHeight>0</wp14:pctHeight>
            </wp14:sizeRelV>
          </wp:anchor>
        </w:drawing>
      </w:r>
    </w:p>
    <w:p w14:paraId="6B746ECD" w14:textId="206F1FB4" w:rsidR="00657555" w:rsidRDefault="00657555" w:rsidP="007D371E">
      <w:pPr>
        <w:rPr>
          <w:rFonts w:ascii="Arial" w:hAnsi="Arial" w:cs="Arial"/>
          <w:color w:val="000000" w:themeColor="text1"/>
        </w:rPr>
      </w:pPr>
    </w:p>
    <w:p w14:paraId="58614990" w14:textId="77777777" w:rsidR="00657555" w:rsidRDefault="00657555" w:rsidP="007D371E">
      <w:pPr>
        <w:rPr>
          <w:rFonts w:ascii="Arial" w:hAnsi="Arial" w:cs="Arial"/>
          <w:color w:val="000000" w:themeColor="text1"/>
        </w:rPr>
      </w:pPr>
    </w:p>
    <w:p w14:paraId="58CBCED0" w14:textId="5A2229E2" w:rsidR="00657555" w:rsidRPr="00657555" w:rsidRDefault="00657555" w:rsidP="007D371E">
      <w:pPr>
        <w:rPr>
          <w:rFonts w:ascii="Arial" w:hAnsi="Arial" w:cs="Arial"/>
          <w:color w:val="000000" w:themeColor="text1"/>
        </w:rPr>
      </w:pPr>
    </w:p>
    <w:sectPr w:rsidR="00657555" w:rsidRPr="0065755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2BFEB" w14:textId="77777777" w:rsidR="00E44D26" w:rsidRDefault="00E44D26" w:rsidP="00E44D26">
      <w:pPr>
        <w:spacing w:after="0" w:line="240" w:lineRule="auto"/>
      </w:pPr>
      <w:r>
        <w:separator/>
      </w:r>
    </w:p>
  </w:endnote>
  <w:endnote w:type="continuationSeparator" w:id="0">
    <w:p w14:paraId="1401AACF" w14:textId="77777777" w:rsidR="00E44D26" w:rsidRDefault="00E44D26" w:rsidP="00E44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5283212"/>
      <w:docPartObj>
        <w:docPartGallery w:val="Page Numbers (Bottom of Page)"/>
        <w:docPartUnique/>
      </w:docPartObj>
    </w:sdtPr>
    <w:sdtEndPr>
      <w:rPr>
        <w:noProof/>
      </w:rPr>
    </w:sdtEndPr>
    <w:sdtContent>
      <w:p w14:paraId="54DAA009" w14:textId="75D7A535" w:rsidR="00841C08" w:rsidRDefault="00841C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771A15" w14:textId="77777777" w:rsidR="008F4C92" w:rsidRDefault="008F4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DB463" w14:textId="77777777" w:rsidR="00E44D26" w:rsidRDefault="00E44D26" w:rsidP="00E44D26">
      <w:pPr>
        <w:spacing w:after="0" w:line="240" w:lineRule="auto"/>
      </w:pPr>
      <w:r>
        <w:separator/>
      </w:r>
    </w:p>
  </w:footnote>
  <w:footnote w:type="continuationSeparator" w:id="0">
    <w:p w14:paraId="7A541FA2" w14:textId="77777777" w:rsidR="00E44D26" w:rsidRDefault="00E44D26" w:rsidP="00E44D26">
      <w:pPr>
        <w:spacing w:after="0" w:line="240" w:lineRule="auto"/>
      </w:pPr>
      <w:r>
        <w:continuationSeparator/>
      </w:r>
    </w:p>
  </w:footnote>
  <w:footnote w:id="1">
    <w:p w14:paraId="308A2930" w14:textId="59B21034" w:rsidR="00E44D26" w:rsidRDefault="00E44D26">
      <w:pPr>
        <w:pStyle w:val="FootnoteText"/>
      </w:pPr>
      <w:r>
        <w:rPr>
          <w:rStyle w:val="FootnoteReference"/>
        </w:rPr>
        <w:footnoteRef/>
      </w:r>
      <w:r>
        <w:t xml:space="preserve"> </w:t>
      </w:r>
      <w:hyperlink r:id="rId1" w:history="1">
        <w:r w:rsidRPr="00D90C92">
          <w:rPr>
            <w:rStyle w:val="Hyperlink"/>
          </w:rPr>
          <w:t>https://www.artscouncil.org.uk/children-and-young-people/music-education-hubs-survey</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609D"/>
    <w:multiLevelType w:val="hybridMultilevel"/>
    <w:tmpl w:val="54AE2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01FCD"/>
    <w:multiLevelType w:val="hybridMultilevel"/>
    <w:tmpl w:val="85BAB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1D7761"/>
    <w:multiLevelType w:val="hybridMultilevel"/>
    <w:tmpl w:val="40EC1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0D0703"/>
    <w:multiLevelType w:val="hybridMultilevel"/>
    <w:tmpl w:val="06C4D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520788"/>
    <w:multiLevelType w:val="hybridMultilevel"/>
    <w:tmpl w:val="4B14B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F60669"/>
    <w:multiLevelType w:val="hybridMultilevel"/>
    <w:tmpl w:val="6B24E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632E9E"/>
    <w:multiLevelType w:val="hybridMultilevel"/>
    <w:tmpl w:val="43823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65E"/>
    <w:rsid w:val="00020F31"/>
    <w:rsid w:val="0002387F"/>
    <w:rsid w:val="00042818"/>
    <w:rsid w:val="00042FA2"/>
    <w:rsid w:val="00055059"/>
    <w:rsid w:val="00056E89"/>
    <w:rsid w:val="00066474"/>
    <w:rsid w:val="000753E8"/>
    <w:rsid w:val="000826C3"/>
    <w:rsid w:val="000924E5"/>
    <w:rsid w:val="000C4687"/>
    <w:rsid w:val="000D065D"/>
    <w:rsid w:val="000D3270"/>
    <w:rsid w:val="0011519D"/>
    <w:rsid w:val="0012462C"/>
    <w:rsid w:val="00154637"/>
    <w:rsid w:val="001E1858"/>
    <w:rsid w:val="001E4042"/>
    <w:rsid w:val="001E4588"/>
    <w:rsid w:val="001F5370"/>
    <w:rsid w:val="00242A41"/>
    <w:rsid w:val="002671BA"/>
    <w:rsid w:val="002A1B3F"/>
    <w:rsid w:val="002D5AE2"/>
    <w:rsid w:val="003300CD"/>
    <w:rsid w:val="003416FD"/>
    <w:rsid w:val="00351678"/>
    <w:rsid w:val="003F5B35"/>
    <w:rsid w:val="00434E29"/>
    <w:rsid w:val="00440391"/>
    <w:rsid w:val="004711EA"/>
    <w:rsid w:val="00496F36"/>
    <w:rsid w:val="004A16CC"/>
    <w:rsid w:val="004D218E"/>
    <w:rsid w:val="004E1737"/>
    <w:rsid w:val="004E598E"/>
    <w:rsid w:val="00566801"/>
    <w:rsid w:val="005726CC"/>
    <w:rsid w:val="00573C0B"/>
    <w:rsid w:val="00581CAB"/>
    <w:rsid w:val="00587EAB"/>
    <w:rsid w:val="005A5260"/>
    <w:rsid w:val="005D5752"/>
    <w:rsid w:val="005E465E"/>
    <w:rsid w:val="006455D0"/>
    <w:rsid w:val="00653EAE"/>
    <w:rsid w:val="00657555"/>
    <w:rsid w:val="006E15BD"/>
    <w:rsid w:val="00715B10"/>
    <w:rsid w:val="00794DB5"/>
    <w:rsid w:val="007958E3"/>
    <w:rsid w:val="0079603D"/>
    <w:rsid w:val="007A25E5"/>
    <w:rsid w:val="007C2DDC"/>
    <w:rsid w:val="007D371E"/>
    <w:rsid w:val="007E2C4D"/>
    <w:rsid w:val="007E478F"/>
    <w:rsid w:val="0080029D"/>
    <w:rsid w:val="00841C08"/>
    <w:rsid w:val="00852873"/>
    <w:rsid w:val="008F4C92"/>
    <w:rsid w:val="0094315C"/>
    <w:rsid w:val="009630D3"/>
    <w:rsid w:val="00964C7D"/>
    <w:rsid w:val="00997E35"/>
    <w:rsid w:val="009C4A89"/>
    <w:rsid w:val="00A03CCD"/>
    <w:rsid w:val="00A1669F"/>
    <w:rsid w:val="00A942A7"/>
    <w:rsid w:val="00B31A53"/>
    <w:rsid w:val="00B426CE"/>
    <w:rsid w:val="00B45302"/>
    <w:rsid w:val="00B66151"/>
    <w:rsid w:val="00B910E3"/>
    <w:rsid w:val="00C35767"/>
    <w:rsid w:val="00C51C13"/>
    <w:rsid w:val="00D2312F"/>
    <w:rsid w:val="00D34B11"/>
    <w:rsid w:val="00D639E2"/>
    <w:rsid w:val="00DB1CE6"/>
    <w:rsid w:val="00DC24D1"/>
    <w:rsid w:val="00DC664D"/>
    <w:rsid w:val="00E21184"/>
    <w:rsid w:val="00E44D26"/>
    <w:rsid w:val="00E53A3C"/>
    <w:rsid w:val="00E61BEA"/>
    <w:rsid w:val="00E6418C"/>
    <w:rsid w:val="00EA1963"/>
    <w:rsid w:val="00F149CD"/>
    <w:rsid w:val="00F53169"/>
    <w:rsid w:val="00F824E3"/>
    <w:rsid w:val="00FD4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9E6031"/>
  <w15:chartTrackingRefBased/>
  <w15:docId w15:val="{6251359F-FBC0-4A88-B63F-0AF73245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7555"/>
    <w:pPr>
      <w:keepNext/>
      <w:keepLines/>
      <w:spacing w:after="120"/>
      <w:outlineLvl w:val="0"/>
    </w:pPr>
    <w:rPr>
      <w:rFonts w:ascii="Arial" w:eastAsiaTheme="majorEastAsia" w:hAnsi="Arial" w:cstheme="majorBidi"/>
      <w:b/>
      <w:color w:val="000000" w:themeColor="text1"/>
      <w:sz w:val="28"/>
      <w:szCs w:val="32"/>
    </w:rPr>
  </w:style>
  <w:style w:type="paragraph" w:styleId="Heading2">
    <w:name w:val="heading 2"/>
    <w:basedOn w:val="Normal"/>
    <w:next w:val="Normal"/>
    <w:link w:val="Heading2Char"/>
    <w:uiPriority w:val="9"/>
    <w:unhideWhenUsed/>
    <w:qFormat/>
    <w:rsid w:val="00657555"/>
    <w:pPr>
      <w:keepNext/>
      <w:keepLines/>
      <w:spacing w:after="120"/>
      <w:outlineLvl w:val="1"/>
    </w:pPr>
    <w:rPr>
      <w:rFonts w:ascii="Arial" w:eastAsiaTheme="majorEastAsia" w:hAnsi="Arial" w:cstheme="majorBidi"/>
      <w:b/>
      <w:color w:val="349980"/>
      <w:sz w:val="24"/>
      <w:szCs w:val="26"/>
    </w:rPr>
  </w:style>
  <w:style w:type="paragraph" w:styleId="Heading3">
    <w:name w:val="heading 3"/>
    <w:basedOn w:val="Normal"/>
    <w:next w:val="Normal"/>
    <w:link w:val="Heading3Char"/>
    <w:uiPriority w:val="9"/>
    <w:unhideWhenUsed/>
    <w:qFormat/>
    <w:rsid w:val="007A25E5"/>
    <w:pPr>
      <w:keepNext/>
      <w:keepLines/>
      <w:spacing w:after="120"/>
      <w:outlineLvl w:val="2"/>
    </w:pPr>
    <w:rPr>
      <w:rFonts w:ascii="Arial" w:eastAsiaTheme="majorEastAsia" w:hAnsi="Arial"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B11"/>
    <w:rPr>
      <w:rFonts w:ascii="Segoe UI" w:hAnsi="Segoe UI" w:cs="Segoe UI"/>
      <w:sz w:val="18"/>
      <w:szCs w:val="18"/>
    </w:rPr>
  </w:style>
  <w:style w:type="character" w:styleId="Hyperlink">
    <w:name w:val="Hyperlink"/>
    <w:basedOn w:val="DefaultParagraphFont"/>
    <w:uiPriority w:val="99"/>
    <w:unhideWhenUsed/>
    <w:rsid w:val="00DC664D"/>
    <w:rPr>
      <w:color w:val="0563C1" w:themeColor="hyperlink"/>
      <w:u w:val="single"/>
    </w:rPr>
  </w:style>
  <w:style w:type="character" w:styleId="UnresolvedMention">
    <w:name w:val="Unresolved Mention"/>
    <w:basedOn w:val="DefaultParagraphFont"/>
    <w:uiPriority w:val="99"/>
    <w:semiHidden/>
    <w:unhideWhenUsed/>
    <w:rsid w:val="00DC664D"/>
    <w:rPr>
      <w:color w:val="605E5C"/>
      <w:shd w:val="clear" w:color="auto" w:fill="E1DFDD"/>
    </w:rPr>
  </w:style>
  <w:style w:type="paragraph" w:styleId="ListParagraph">
    <w:name w:val="List Paragraph"/>
    <w:basedOn w:val="Normal"/>
    <w:uiPriority w:val="34"/>
    <w:qFormat/>
    <w:rsid w:val="00F149CD"/>
    <w:pPr>
      <w:ind w:left="720"/>
      <w:contextualSpacing/>
    </w:pPr>
  </w:style>
  <w:style w:type="character" w:styleId="CommentReference">
    <w:name w:val="annotation reference"/>
    <w:basedOn w:val="DefaultParagraphFont"/>
    <w:uiPriority w:val="99"/>
    <w:semiHidden/>
    <w:unhideWhenUsed/>
    <w:rsid w:val="00C35767"/>
    <w:rPr>
      <w:sz w:val="16"/>
      <w:szCs w:val="16"/>
    </w:rPr>
  </w:style>
  <w:style w:type="paragraph" w:styleId="CommentText">
    <w:name w:val="annotation text"/>
    <w:basedOn w:val="Normal"/>
    <w:link w:val="CommentTextChar"/>
    <w:uiPriority w:val="99"/>
    <w:semiHidden/>
    <w:unhideWhenUsed/>
    <w:rsid w:val="00C35767"/>
    <w:pPr>
      <w:spacing w:line="240" w:lineRule="auto"/>
    </w:pPr>
    <w:rPr>
      <w:sz w:val="20"/>
      <w:szCs w:val="20"/>
    </w:rPr>
  </w:style>
  <w:style w:type="character" w:customStyle="1" w:styleId="CommentTextChar">
    <w:name w:val="Comment Text Char"/>
    <w:basedOn w:val="DefaultParagraphFont"/>
    <w:link w:val="CommentText"/>
    <w:uiPriority w:val="99"/>
    <w:semiHidden/>
    <w:rsid w:val="00C35767"/>
    <w:rPr>
      <w:sz w:val="20"/>
      <w:szCs w:val="20"/>
    </w:rPr>
  </w:style>
  <w:style w:type="paragraph" w:styleId="CommentSubject">
    <w:name w:val="annotation subject"/>
    <w:basedOn w:val="CommentText"/>
    <w:next w:val="CommentText"/>
    <w:link w:val="CommentSubjectChar"/>
    <w:uiPriority w:val="99"/>
    <w:semiHidden/>
    <w:unhideWhenUsed/>
    <w:rsid w:val="00C35767"/>
    <w:rPr>
      <w:b/>
      <w:bCs/>
    </w:rPr>
  </w:style>
  <w:style w:type="character" w:customStyle="1" w:styleId="CommentSubjectChar">
    <w:name w:val="Comment Subject Char"/>
    <w:basedOn w:val="CommentTextChar"/>
    <w:link w:val="CommentSubject"/>
    <w:uiPriority w:val="99"/>
    <w:semiHidden/>
    <w:rsid w:val="00C35767"/>
    <w:rPr>
      <w:b/>
      <w:bCs/>
      <w:sz w:val="20"/>
      <w:szCs w:val="20"/>
    </w:rPr>
  </w:style>
  <w:style w:type="paragraph" w:styleId="FootnoteText">
    <w:name w:val="footnote text"/>
    <w:basedOn w:val="Normal"/>
    <w:link w:val="FootnoteTextChar"/>
    <w:uiPriority w:val="99"/>
    <w:semiHidden/>
    <w:unhideWhenUsed/>
    <w:rsid w:val="00E44D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4D26"/>
    <w:rPr>
      <w:sz w:val="20"/>
      <w:szCs w:val="20"/>
    </w:rPr>
  </w:style>
  <w:style w:type="character" w:styleId="FootnoteReference">
    <w:name w:val="footnote reference"/>
    <w:basedOn w:val="DefaultParagraphFont"/>
    <w:uiPriority w:val="99"/>
    <w:semiHidden/>
    <w:unhideWhenUsed/>
    <w:rsid w:val="00E44D26"/>
    <w:rPr>
      <w:vertAlign w:val="superscript"/>
    </w:rPr>
  </w:style>
  <w:style w:type="paragraph" w:styleId="Header">
    <w:name w:val="header"/>
    <w:basedOn w:val="Normal"/>
    <w:link w:val="HeaderChar"/>
    <w:uiPriority w:val="99"/>
    <w:unhideWhenUsed/>
    <w:rsid w:val="008F4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C92"/>
  </w:style>
  <w:style w:type="paragraph" w:styleId="Footer">
    <w:name w:val="footer"/>
    <w:basedOn w:val="Normal"/>
    <w:link w:val="FooterChar"/>
    <w:uiPriority w:val="99"/>
    <w:unhideWhenUsed/>
    <w:rsid w:val="008F4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C92"/>
  </w:style>
  <w:style w:type="character" w:customStyle="1" w:styleId="Heading1Char">
    <w:name w:val="Heading 1 Char"/>
    <w:basedOn w:val="DefaultParagraphFont"/>
    <w:link w:val="Heading1"/>
    <w:uiPriority w:val="9"/>
    <w:rsid w:val="00657555"/>
    <w:rPr>
      <w:rFonts w:ascii="Arial" w:eastAsiaTheme="majorEastAsia" w:hAnsi="Arial" w:cstheme="majorBidi"/>
      <w:b/>
      <w:color w:val="000000" w:themeColor="text1"/>
      <w:sz w:val="28"/>
      <w:szCs w:val="32"/>
    </w:rPr>
  </w:style>
  <w:style w:type="character" w:customStyle="1" w:styleId="Heading2Char">
    <w:name w:val="Heading 2 Char"/>
    <w:basedOn w:val="DefaultParagraphFont"/>
    <w:link w:val="Heading2"/>
    <w:uiPriority w:val="9"/>
    <w:rsid w:val="00657555"/>
    <w:rPr>
      <w:rFonts w:ascii="Arial" w:eastAsiaTheme="majorEastAsia" w:hAnsi="Arial" w:cstheme="majorBidi"/>
      <w:b/>
      <w:color w:val="349980"/>
      <w:sz w:val="24"/>
      <w:szCs w:val="26"/>
    </w:rPr>
  </w:style>
  <w:style w:type="character" w:customStyle="1" w:styleId="Heading3Char">
    <w:name w:val="Heading 3 Char"/>
    <w:basedOn w:val="DefaultParagraphFont"/>
    <w:link w:val="Heading3"/>
    <w:uiPriority w:val="9"/>
    <w:rsid w:val="007A25E5"/>
    <w:rPr>
      <w:rFonts w:ascii="Arial" w:eastAsiaTheme="majorEastAsia" w:hAnsi="Arial" w:cstheme="majorBidi"/>
      <w:b/>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42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hmusic.org.uk/how-youth-music-uses-data-collection-track-diversit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hmusic.org.uk/reshape-musi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twork.youthmusic.org.uk/amie-inclusion-resources"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network.youthmusic.org.uk/alliance-for-a-musically-inclusive-england-AMI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artscouncil.org.uk/children-and-young-people/music-education-hubs-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76619-FB2A-44AA-97C1-B8F3FDE29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1147</TotalTime>
  <Pages>11</Pages>
  <Words>3037</Words>
  <Characters>17315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Reid</dc:creator>
  <cp:keywords/>
  <dc:description/>
  <cp:lastModifiedBy>Carol Reid</cp:lastModifiedBy>
  <cp:revision>23</cp:revision>
  <dcterms:created xsi:type="dcterms:W3CDTF">2020-11-07T10:55:00Z</dcterms:created>
  <dcterms:modified xsi:type="dcterms:W3CDTF">2020-11-19T18:56:00Z</dcterms:modified>
</cp:coreProperties>
</file>